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78" w:type="dxa"/>
        <w:jc w:val="right"/>
        <w:tblInd w:w="132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73"/>
        <w:gridCol w:w="7089"/>
        <w:gridCol w:w="1616"/>
      </w:tblGrid>
      <w:tr w:rsidR="00296513" w:rsidRPr="00454D07" w:rsidTr="00857ECF">
        <w:trPr>
          <w:trHeight w:val="1955"/>
          <w:jc w:val="right"/>
        </w:trPr>
        <w:tc>
          <w:tcPr>
            <w:tcW w:w="1573" w:type="dxa"/>
            <w:vAlign w:val="center"/>
          </w:tcPr>
          <w:p w:rsidR="0064170E" w:rsidRPr="00454D07" w:rsidRDefault="00371BCE" w:rsidP="00981E3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54D07">
              <w:rPr>
                <w:rFonts w:cstheme="minorHAnsi"/>
                <w:color w:val="000000" w:themeColor="text1"/>
              </w:rPr>
              <w:object w:dxaOrig="12390" w:dyaOrig="143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5pt;height:81.75pt" o:ole="">
                  <v:imagedata r:id="rId8" o:title=""/>
                </v:shape>
                <o:OLEObject Type="Embed" ProgID="PBrush" ShapeID="_x0000_i1025" DrawAspect="Content" ObjectID="_1723972458" r:id="rId9"/>
              </w:object>
            </w:r>
          </w:p>
        </w:tc>
        <w:tc>
          <w:tcPr>
            <w:tcW w:w="7089" w:type="dxa"/>
            <w:shd w:val="clear" w:color="auto" w:fill="F2F2F2" w:themeFill="background1" w:themeFillShade="F2"/>
            <w:vAlign w:val="center"/>
          </w:tcPr>
          <w:p w:rsidR="00B7711B" w:rsidRDefault="00B7711B" w:rsidP="00B7711B">
            <w:pPr>
              <w:jc w:val="center"/>
              <w:rPr>
                <w:rFonts w:eastAsia="NimbusRomNo9L-MediItal" w:cstheme="minorHAnsi"/>
                <w:b/>
                <w:bCs/>
                <w:color w:val="000000" w:themeColor="text1"/>
                <w:sz w:val="16"/>
                <w:szCs w:val="16"/>
              </w:rPr>
            </w:pPr>
          </w:p>
          <w:p w:rsidR="00371BCE" w:rsidRPr="0003043D" w:rsidRDefault="0003043D" w:rsidP="002C086E">
            <w:pPr>
              <w:rPr>
                <w:rFonts w:eastAsia="NimbusRomNo9L-ReguItal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eastAsia="NimbusRomNo9L-MediItal" w:cstheme="minorHAnsi"/>
                <w:b/>
                <w:bCs/>
                <w:color w:val="000000" w:themeColor="text1"/>
                <w:sz w:val="16"/>
                <w:szCs w:val="16"/>
              </w:rPr>
              <w:t xml:space="preserve">    </w:t>
            </w:r>
            <w:r w:rsidR="0064170E" w:rsidRPr="0003043D">
              <w:rPr>
                <w:rFonts w:eastAsia="NimbusRomNo9L-MediItal" w:cstheme="minorHAnsi"/>
                <w:b/>
                <w:bCs/>
                <w:color w:val="000000" w:themeColor="text1"/>
                <w:sz w:val="16"/>
                <w:szCs w:val="16"/>
              </w:rPr>
              <w:t>IJEMD</w:t>
            </w:r>
            <w:r w:rsidR="00B7711B" w:rsidRPr="0003043D">
              <w:rPr>
                <w:rFonts w:eastAsia="NimbusRomNo9L-MediItal" w:cstheme="minorHAnsi"/>
                <w:b/>
                <w:bCs/>
                <w:color w:val="000000" w:themeColor="text1"/>
                <w:sz w:val="16"/>
                <w:szCs w:val="16"/>
              </w:rPr>
              <w:t>-</w:t>
            </w:r>
            <w:r w:rsidR="002C086E">
              <w:rPr>
                <w:rFonts w:eastAsia="NimbusRomNo9L-MediItal" w:cstheme="minorHAnsi"/>
                <w:b/>
                <w:bCs/>
                <w:color w:val="000000" w:themeColor="text1"/>
                <w:sz w:val="16"/>
                <w:szCs w:val="16"/>
              </w:rPr>
              <w:t>JT</w:t>
            </w:r>
            <w:r w:rsidR="0064170E" w:rsidRPr="0003043D">
              <w:rPr>
                <w:rFonts w:eastAsia="NimbusRomNo9L-ReguItal" w:cstheme="minorHAnsi"/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03043D">
              <w:rPr>
                <w:rFonts w:eastAsia="NimbusRomNo9L-ReguItal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64170E" w:rsidRPr="0003043D">
              <w:rPr>
                <w:rFonts w:eastAsia="NimbusRomNo9L-ReguItal" w:cstheme="minorHAnsi"/>
                <w:b/>
                <w:bCs/>
                <w:color w:val="000000" w:themeColor="text1"/>
                <w:sz w:val="16"/>
                <w:szCs w:val="16"/>
              </w:rPr>
              <w:t>1 (1) (2022)</w:t>
            </w:r>
            <w:r w:rsidRPr="0003043D">
              <w:rPr>
                <w:rFonts w:eastAsia="NimbusRomNo9L-ReguItal" w:cstheme="minorHAnsi"/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  <w:r w:rsidR="0064170E" w:rsidRPr="0003043D">
              <w:rPr>
                <w:rFonts w:eastAsia="NimbusRomNo9L-ReguItal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B7711B" w:rsidRPr="0003043D">
              <w:rPr>
                <w:rFonts w:eastAsia="NimbusRomNo9L-ReguItal" w:cstheme="minorHAnsi"/>
                <w:b/>
                <w:bCs/>
                <w:color w:val="000000" w:themeColor="text1"/>
                <w:sz w:val="16"/>
                <w:szCs w:val="16"/>
              </w:rPr>
              <w:t xml:space="preserve">1 – 4 </w:t>
            </w:r>
            <w:r>
              <w:rPr>
                <w:rFonts w:eastAsia="NimbusRomNo9L-ReguItal" w:cstheme="minorHAnsi"/>
                <w:b/>
                <w:bCs/>
                <w:color w:val="000000" w:themeColor="text1"/>
                <w:sz w:val="16"/>
                <w:szCs w:val="16"/>
              </w:rPr>
              <w:t xml:space="preserve">    </w:t>
            </w:r>
            <w:r w:rsidR="00B7711B" w:rsidRPr="0003043D">
              <w:rPr>
                <w:rFonts w:eastAsia="NimbusRomNo9L-ReguItal" w:cstheme="minorHAnsi"/>
                <w:b/>
                <w:bCs/>
                <w:color w:val="000000" w:themeColor="text1"/>
                <w:sz w:val="16"/>
                <w:szCs w:val="16"/>
              </w:rPr>
              <w:t xml:space="preserve">     </w:t>
            </w:r>
            <w:r w:rsidR="002C086E">
              <w:rPr>
                <w:rFonts w:eastAsia="NimbusRomNo9L-ReguItal" w:cstheme="minorHAnsi"/>
                <w:b/>
                <w:bCs/>
                <w:color w:val="000000" w:themeColor="text1"/>
                <w:sz w:val="16"/>
                <w:szCs w:val="16"/>
              </w:rPr>
              <w:t xml:space="preserve">             </w:t>
            </w:r>
            <w:r w:rsidR="00B7711B" w:rsidRPr="0003043D">
              <w:rPr>
                <w:rFonts w:eastAsia="NimbusRomNo9L-ReguItal" w:cstheme="minorHAnsi"/>
                <w:b/>
                <w:bCs/>
                <w:color w:val="000000" w:themeColor="text1"/>
                <w:sz w:val="16"/>
                <w:szCs w:val="16"/>
              </w:rPr>
              <w:t xml:space="preserve">   </w:t>
            </w:r>
            <w:r>
              <w:rPr>
                <w:rFonts w:eastAsia="NimbusRomNo9L-ReguItal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B7711B" w:rsidRPr="0003043D">
              <w:rPr>
                <w:rFonts w:eastAsia="NimbusRomNo9L-ReguItal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B7711B" w:rsidRPr="0003043D">
              <w:rPr>
                <w:b/>
                <w:bCs/>
                <w:sz w:val="16"/>
                <w:szCs w:val="16"/>
              </w:rPr>
              <w:t>h</w:t>
            </w:r>
            <w:r w:rsidR="002C086E">
              <w:rPr>
                <w:b/>
                <w:bCs/>
                <w:sz w:val="16"/>
                <w:szCs w:val="16"/>
              </w:rPr>
              <w:t>ttps://doi.org/10.0000/000000000000000</w:t>
            </w:r>
          </w:p>
          <w:p w:rsidR="007D3DB2" w:rsidRDefault="007D3DB2" w:rsidP="007D3DB2">
            <w:pPr>
              <w:jc w:val="center"/>
              <w:rPr>
                <w:rFonts w:eastAsia="NimbusRomNo9L-ReguItal"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  <w:p w:rsidR="0064170E" w:rsidRPr="00371BCE" w:rsidRDefault="0064170E" w:rsidP="007D3DB2">
            <w:pPr>
              <w:tabs>
                <w:tab w:val="left" w:pos="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eastAsia="NimbusRomNo9L-Med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371BCE">
              <w:rPr>
                <w:rFonts w:eastAsia="NimbusRomNo9L-Medi" w:cstheme="minorHAnsi"/>
                <w:b/>
                <w:bCs/>
                <w:color w:val="000000" w:themeColor="text1"/>
                <w:sz w:val="28"/>
                <w:szCs w:val="28"/>
              </w:rPr>
              <w:t xml:space="preserve">International Journal of Emerging </w:t>
            </w:r>
            <w:proofErr w:type="spellStart"/>
            <w:r w:rsidRPr="00371BCE">
              <w:rPr>
                <w:rFonts w:eastAsia="NimbusRomNo9L-Medi" w:cstheme="minorHAnsi"/>
                <w:b/>
                <w:bCs/>
                <w:color w:val="000000" w:themeColor="text1"/>
                <w:sz w:val="28"/>
                <w:szCs w:val="28"/>
              </w:rPr>
              <w:t>Multidi</w:t>
            </w:r>
            <w:r w:rsidR="002C086E">
              <w:rPr>
                <w:rFonts w:eastAsia="NimbusRomNo9L-Medi" w:cstheme="minorHAnsi"/>
                <w:b/>
                <w:bCs/>
                <w:color w:val="000000" w:themeColor="text1"/>
                <w:sz w:val="28"/>
                <w:szCs w:val="28"/>
              </w:rPr>
              <w:t>s</w:t>
            </w:r>
            <w:r w:rsidRPr="00371BCE">
              <w:rPr>
                <w:rFonts w:eastAsia="NimbusRomNo9L-Medi" w:cstheme="minorHAnsi"/>
                <w:b/>
                <w:bCs/>
                <w:color w:val="000000" w:themeColor="text1"/>
                <w:sz w:val="28"/>
                <w:szCs w:val="28"/>
              </w:rPr>
              <w:t>ciplinaries</w:t>
            </w:r>
            <w:proofErr w:type="spellEnd"/>
            <w:r w:rsidR="0003043D">
              <w:rPr>
                <w:rFonts w:eastAsia="NimbusRomNo9L-Medi" w:cstheme="minorHAnsi"/>
                <w:b/>
                <w:bCs/>
                <w:color w:val="000000" w:themeColor="text1"/>
                <w:sz w:val="28"/>
                <w:szCs w:val="28"/>
              </w:rPr>
              <w:t>:</w:t>
            </w:r>
          </w:p>
          <w:p w:rsidR="0064170E" w:rsidRPr="00D53EA9" w:rsidRDefault="00F73CDA" w:rsidP="00D53EA9">
            <w:pPr>
              <w:autoSpaceDE w:val="0"/>
              <w:autoSpaceDN w:val="0"/>
              <w:adjustRightInd w:val="0"/>
              <w:jc w:val="center"/>
              <w:rPr>
                <w:rFonts w:eastAsia="NimbusRomNo9L-Medi" w:cstheme="minorHAnsi"/>
                <w:b/>
                <w:bCs/>
                <w:color w:val="000000" w:themeColor="text1"/>
                <w:lang w:bidi="ar-SA"/>
              </w:rPr>
            </w:pPr>
            <w:r>
              <w:rPr>
                <w:rFonts w:eastAsia="NimbusRomNo9L-Medi" w:cstheme="minorHAnsi"/>
                <w:b/>
                <w:bCs/>
                <w:color w:val="000000" w:themeColor="text1"/>
                <w:lang w:bidi="ar-SA"/>
              </w:rPr>
              <w:t xml:space="preserve">Journal </w:t>
            </w:r>
            <w:proofErr w:type="spellStart"/>
            <w:r w:rsidR="002C086E">
              <w:rPr>
                <w:rFonts w:eastAsia="NimbusRomNo9L-Medi" w:cstheme="minorHAnsi"/>
                <w:b/>
                <w:bCs/>
                <w:color w:val="000000" w:themeColor="text1"/>
                <w:lang w:bidi="ar-SA"/>
              </w:rPr>
              <w:t>Sut</w:t>
            </w:r>
            <w:r>
              <w:rPr>
                <w:rFonts w:eastAsia="NimbusRomNo9L-Medi" w:cstheme="minorHAnsi"/>
                <w:b/>
                <w:bCs/>
                <w:color w:val="000000" w:themeColor="text1"/>
                <w:lang w:bidi="ar-SA"/>
              </w:rPr>
              <w:t>itle</w:t>
            </w:r>
            <w:proofErr w:type="spellEnd"/>
          </w:p>
          <w:p w:rsidR="0064170E" w:rsidRPr="00454D07" w:rsidRDefault="0064170E" w:rsidP="007D3DB2">
            <w:pPr>
              <w:autoSpaceDE w:val="0"/>
              <w:autoSpaceDN w:val="0"/>
              <w:adjustRightInd w:val="0"/>
              <w:jc w:val="center"/>
              <w:rPr>
                <w:rFonts w:eastAsia="NimbusRomNo9L-Med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:rsidR="0064170E" w:rsidRPr="00CD6F71" w:rsidRDefault="0064170E" w:rsidP="007D3DB2">
            <w:pPr>
              <w:autoSpaceDE w:val="0"/>
              <w:autoSpaceDN w:val="0"/>
              <w:adjustRightInd w:val="0"/>
              <w:jc w:val="center"/>
              <w:rPr>
                <w:rFonts w:eastAsia="NimbusRomNo9L-MediItal"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CD6F71">
              <w:rPr>
                <w:rFonts w:eastAsia="NimbusRomNo9L-MediItal"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Research Paper</w:t>
            </w:r>
          </w:p>
          <w:p w:rsidR="0064170E" w:rsidRPr="00CD6F71" w:rsidRDefault="00B7711B" w:rsidP="007D3DB2">
            <w:pPr>
              <w:autoSpaceDE w:val="0"/>
              <w:autoSpaceDN w:val="0"/>
              <w:adjustRightInd w:val="0"/>
              <w:jc w:val="center"/>
              <w:rPr>
                <w:rFonts w:eastAsia="NimbusRomNo9L-ReguItal"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="NimbusRomNo9L-ReguItal"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Journal Homepage: </w:t>
            </w:r>
            <w:hyperlink r:id="rId10" w:history="1">
              <w:r w:rsidR="002C086E" w:rsidRPr="004F7897">
                <w:rPr>
                  <w:rStyle w:val="Hyperlink"/>
                  <w:rFonts w:eastAsia="NimbusRomNo9L-ReguItal" w:cstheme="minorHAnsi"/>
                  <w:b/>
                  <w:bCs/>
                  <w:i/>
                  <w:iCs/>
                  <w:sz w:val="16"/>
                  <w:szCs w:val="16"/>
                </w:rPr>
                <w:t>www.ojs.ijemd.com</w:t>
              </w:r>
            </w:hyperlink>
          </w:p>
          <w:p w:rsidR="000E1BE5" w:rsidRPr="00454D07" w:rsidRDefault="0064170E" w:rsidP="00B7711B">
            <w:pPr>
              <w:jc w:val="center"/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CD6F71">
              <w:rPr>
                <w:rFonts w:eastAsia="NimbusRomNo9L-ReguItal"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ISSN</w:t>
            </w:r>
            <w:r w:rsidR="00CD6F71">
              <w:rPr>
                <w:rFonts w:eastAsia="NimbusRomNo9L-ReguItal"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(print)</w:t>
            </w:r>
            <w:r w:rsidRPr="00CD6F71">
              <w:rPr>
                <w:rFonts w:eastAsia="NimbusRomNo9L-ReguItal"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: </w:t>
            </w:r>
            <w:r w:rsidR="00B7711B">
              <w:rPr>
                <w:rFonts w:eastAsia="NimbusRomNo9L-ReguItal"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0000-0000</w:t>
            </w:r>
          </w:p>
        </w:tc>
        <w:tc>
          <w:tcPr>
            <w:tcW w:w="1616" w:type="dxa"/>
            <w:vAlign w:val="center"/>
          </w:tcPr>
          <w:p w:rsidR="0064170E" w:rsidRPr="00454D07" w:rsidRDefault="002C086E" w:rsidP="00D010C9">
            <w:pPr>
              <w:ind w:left="-108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noProof/>
                <w:sz w:val="21"/>
                <w:szCs w:val="21"/>
                <w:shd w:val="clear" w:color="auto" w:fill="FFFFFF"/>
                <w:lang w:bidi="ar-SA"/>
              </w:rPr>
              <w:drawing>
                <wp:inline distT="0" distB="0" distL="0" distR="0">
                  <wp:extent cx="941832" cy="1326253"/>
                  <wp:effectExtent l="19050" t="0" r="0" b="0"/>
                  <wp:docPr id="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832" cy="1326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1BCE" w:rsidRDefault="00371BCE" w:rsidP="003F03D0">
      <w:pPr>
        <w:autoSpaceDE w:val="0"/>
        <w:autoSpaceDN w:val="0"/>
        <w:adjustRightInd w:val="0"/>
        <w:spacing w:after="0"/>
        <w:jc w:val="center"/>
        <w:rPr>
          <w:rFonts w:eastAsia="NimbusRomNo9L-MediItal" w:cstheme="minorHAnsi"/>
          <w:b/>
          <w:bCs/>
          <w:i/>
          <w:iCs/>
          <w:color w:val="000000" w:themeColor="text1"/>
          <w:sz w:val="18"/>
          <w:szCs w:val="18"/>
        </w:rPr>
      </w:pPr>
    </w:p>
    <w:p w:rsidR="00D53EA9" w:rsidRDefault="00D53EA9" w:rsidP="003F03D0">
      <w:pPr>
        <w:autoSpaceDE w:val="0"/>
        <w:autoSpaceDN w:val="0"/>
        <w:adjustRightInd w:val="0"/>
        <w:spacing w:after="0"/>
        <w:jc w:val="center"/>
        <w:rPr>
          <w:sz w:val="21"/>
          <w:szCs w:val="21"/>
          <w:shd w:val="clear" w:color="auto" w:fill="FFFFFF"/>
        </w:rPr>
      </w:pPr>
    </w:p>
    <w:p w:rsidR="003F03D0" w:rsidRPr="00454D07" w:rsidRDefault="003F03D0" w:rsidP="003F03D0">
      <w:pPr>
        <w:autoSpaceDE w:val="0"/>
        <w:autoSpaceDN w:val="0"/>
        <w:adjustRightInd w:val="0"/>
        <w:spacing w:after="0"/>
        <w:jc w:val="center"/>
        <w:rPr>
          <w:rFonts w:eastAsia="NimbusRomNo9L-Medi" w:cstheme="minorHAnsi"/>
          <w:b/>
          <w:bCs/>
          <w:color w:val="000000" w:themeColor="text1"/>
          <w:sz w:val="36"/>
          <w:szCs w:val="36"/>
        </w:rPr>
      </w:pPr>
      <w:r w:rsidRPr="00454D07">
        <w:rPr>
          <w:rFonts w:eastAsia="NimbusRomNo9L-Medi" w:cstheme="minorHAnsi"/>
          <w:b/>
          <w:bCs/>
          <w:color w:val="000000" w:themeColor="text1"/>
          <w:sz w:val="36"/>
          <w:szCs w:val="36"/>
        </w:rPr>
        <w:t>Title of the Manuscript</w:t>
      </w:r>
    </w:p>
    <w:p w:rsidR="003F03D0" w:rsidRPr="00454D07" w:rsidRDefault="003F03D0" w:rsidP="003F03D0">
      <w:pPr>
        <w:autoSpaceDE w:val="0"/>
        <w:autoSpaceDN w:val="0"/>
        <w:adjustRightInd w:val="0"/>
        <w:spacing w:after="0"/>
        <w:jc w:val="center"/>
        <w:rPr>
          <w:rFonts w:eastAsia="NimbusRomNo9L-Medi" w:cstheme="minorHAnsi"/>
          <w:color w:val="000000" w:themeColor="text1"/>
        </w:rPr>
      </w:pPr>
    </w:p>
    <w:p w:rsidR="003F03D0" w:rsidRPr="00454D07" w:rsidRDefault="003F03D0" w:rsidP="003F03D0">
      <w:pPr>
        <w:autoSpaceDE w:val="0"/>
        <w:autoSpaceDN w:val="0"/>
        <w:adjustRightInd w:val="0"/>
        <w:spacing w:after="0"/>
        <w:jc w:val="center"/>
        <w:rPr>
          <w:rFonts w:eastAsia="NimbusRomNo9L-Regu" w:cstheme="minorHAnsi"/>
          <w:b/>
          <w:bCs/>
          <w:color w:val="000000" w:themeColor="text1"/>
          <w:vertAlign w:val="superscript"/>
        </w:rPr>
      </w:pPr>
      <w:r w:rsidRPr="00454D07">
        <w:rPr>
          <w:rFonts w:eastAsia="NimbusRomNo9L-Medi" w:cstheme="minorHAnsi"/>
          <w:b/>
          <w:bCs/>
          <w:color w:val="000000" w:themeColor="text1"/>
        </w:rPr>
        <w:t>First Author</w:t>
      </w:r>
      <w:r w:rsidRPr="00454D07">
        <w:rPr>
          <w:rFonts w:eastAsia="NimbusRomNo9L-Medi" w:cstheme="minorHAnsi"/>
          <w:b/>
          <w:bCs/>
          <w:color w:val="000000" w:themeColor="text1"/>
          <w:vertAlign w:val="superscript"/>
        </w:rPr>
        <w:t>1*</w:t>
      </w:r>
      <w:r w:rsidRPr="00454D07">
        <w:rPr>
          <w:rFonts w:eastAsia="NimbusRomNo9L-Medi" w:cstheme="minorHAnsi"/>
          <w:b/>
          <w:bCs/>
          <w:color w:val="000000" w:themeColor="text1"/>
        </w:rPr>
        <w:t>, Second Author</w:t>
      </w:r>
      <w:r w:rsidRPr="00454D07">
        <w:rPr>
          <w:rFonts w:eastAsia="NimbusRomNo9L-Medi" w:cstheme="minorHAnsi"/>
          <w:b/>
          <w:bCs/>
          <w:color w:val="000000" w:themeColor="text1"/>
          <w:vertAlign w:val="superscript"/>
        </w:rPr>
        <w:t>2</w:t>
      </w:r>
      <w:r w:rsidRPr="00454D07">
        <w:rPr>
          <w:rFonts w:eastAsia="NimbusRomNo9L-Regu" w:cstheme="minorHAnsi"/>
          <w:b/>
          <w:bCs/>
          <w:color w:val="000000" w:themeColor="text1"/>
        </w:rPr>
        <w:t xml:space="preserve"> </w:t>
      </w:r>
      <w:r w:rsidRPr="00454D07">
        <w:rPr>
          <w:rFonts w:eastAsia="NimbusRomNo9L-Medi" w:cstheme="minorHAnsi"/>
          <w:b/>
          <w:bCs/>
          <w:color w:val="000000" w:themeColor="text1"/>
        </w:rPr>
        <w:t>and Third Author</w:t>
      </w:r>
      <w:r w:rsidRPr="00454D07">
        <w:rPr>
          <w:rFonts w:eastAsia="NimbusRomNo9L-Regu" w:cstheme="minorHAnsi"/>
          <w:b/>
          <w:bCs/>
          <w:color w:val="000000" w:themeColor="text1"/>
          <w:vertAlign w:val="superscript"/>
        </w:rPr>
        <w:t>2</w:t>
      </w:r>
    </w:p>
    <w:p w:rsidR="003F03D0" w:rsidRPr="00454D07" w:rsidRDefault="003F03D0" w:rsidP="003F03D0">
      <w:pPr>
        <w:autoSpaceDE w:val="0"/>
        <w:autoSpaceDN w:val="0"/>
        <w:adjustRightInd w:val="0"/>
        <w:spacing w:after="0"/>
        <w:jc w:val="center"/>
        <w:rPr>
          <w:rFonts w:eastAsia="NimbusRomNo9L-Regu" w:cstheme="minorHAnsi"/>
          <w:i/>
          <w:iCs/>
          <w:color w:val="000000" w:themeColor="text1"/>
          <w:sz w:val="18"/>
          <w:szCs w:val="18"/>
        </w:rPr>
      </w:pPr>
    </w:p>
    <w:p w:rsidR="003F03D0" w:rsidRPr="00454D07" w:rsidRDefault="003F03D0" w:rsidP="003F03D0">
      <w:pPr>
        <w:autoSpaceDE w:val="0"/>
        <w:autoSpaceDN w:val="0"/>
        <w:adjustRightInd w:val="0"/>
        <w:spacing w:after="0"/>
        <w:jc w:val="center"/>
        <w:rPr>
          <w:rFonts w:eastAsia="NimbusRomNo9L-ReguItal" w:cstheme="minorHAnsi"/>
          <w:i/>
          <w:iCs/>
          <w:color w:val="000000" w:themeColor="text1"/>
          <w:sz w:val="18"/>
          <w:szCs w:val="18"/>
        </w:rPr>
      </w:pPr>
      <w:r w:rsidRPr="00454D07">
        <w:rPr>
          <w:rFonts w:eastAsia="NimbusRomNo9L-Regu" w:cstheme="minorHAnsi"/>
          <w:i/>
          <w:iCs/>
          <w:color w:val="000000" w:themeColor="text1"/>
          <w:sz w:val="18"/>
          <w:szCs w:val="18"/>
          <w:vertAlign w:val="superscript"/>
        </w:rPr>
        <w:t xml:space="preserve">1 </w:t>
      </w:r>
      <w:proofErr w:type="spellStart"/>
      <w:r w:rsidRPr="00454D07">
        <w:rPr>
          <w:rFonts w:eastAsia="NimbusRomNo9L-ReguItal" w:cstheme="minorHAnsi"/>
          <w:i/>
          <w:iCs/>
          <w:color w:val="000000" w:themeColor="text1"/>
          <w:sz w:val="18"/>
          <w:szCs w:val="18"/>
        </w:rPr>
        <w:t>FAuthor</w:t>
      </w:r>
      <w:proofErr w:type="spellEnd"/>
      <w:r w:rsidRPr="00454D07">
        <w:rPr>
          <w:rFonts w:eastAsia="NimbusRomNo9L-ReguItal" w:cstheme="minorHAnsi"/>
          <w:i/>
          <w:iCs/>
          <w:color w:val="000000" w:themeColor="text1"/>
          <w:sz w:val="18"/>
          <w:szCs w:val="18"/>
        </w:rPr>
        <w:t xml:space="preserve"> Department, </w:t>
      </w:r>
      <w:proofErr w:type="spellStart"/>
      <w:r w:rsidRPr="00454D07">
        <w:rPr>
          <w:rFonts w:eastAsia="NimbusRomNo9L-ReguItal" w:cstheme="minorHAnsi"/>
          <w:i/>
          <w:iCs/>
          <w:color w:val="000000" w:themeColor="text1"/>
          <w:sz w:val="18"/>
          <w:szCs w:val="18"/>
        </w:rPr>
        <w:t>FAuthor</w:t>
      </w:r>
      <w:proofErr w:type="spellEnd"/>
      <w:r w:rsidRPr="00454D07">
        <w:rPr>
          <w:rFonts w:eastAsia="NimbusRomNo9L-ReguItal" w:cstheme="minorHAnsi"/>
          <w:i/>
          <w:iCs/>
          <w:color w:val="000000" w:themeColor="text1"/>
          <w:sz w:val="18"/>
          <w:szCs w:val="18"/>
        </w:rPr>
        <w:t xml:space="preserve"> </w:t>
      </w:r>
      <w:proofErr w:type="gramStart"/>
      <w:r w:rsidRPr="00454D07">
        <w:rPr>
          <w:rFonts w:eastAsia="NimbusRomNo9L-ReguItal" w:cstheme="minorHAnsi"/>
          <w:i/>
          <w:iCs/>
          <w:color w:val="000000" w:themeColor="text1"/>
          <w:sz w:val="18"/>
          <w:szCs w:val="18"/>
        </w:rPr>
        <w:t>University ,</w:t>
      </w:r>
      <w:proofErr w:type="gramEnd"/>
      <w:r w:rsidRPr="00454D07">
        <w:rPr>
          <w:rFonts w:eastAsia="NimbusRomNo9L-ReguItal" w:cstheme="minorHAnsi"/>
          <w:i/>
          <w:iCs/>
          <w:color w:val="000000" w:themeColor="text1"/>
          <w:sz w:val="18"/>
          <w:szCs w:val="18"/>
        </w:rPr>
        <w:t xml:space="preserve"> City, Country</w:t>
      </w:r>
    </w:p>
    <w:p w:rsidR="003F03D0" w:rsidRPr="00454D07" w:rsidRDefault="003F03D0" w:rsidP="003F03D0">
      <w:pPr>
        <w:autoSpaceDE w:val="0"/>
        <w:autoSpaceDN w:val="0"/>
        <w:adjustRightInd w:val="0"/>
        <w:spacing w:after="0"/>
        <w:jc w:val="center"/>
        <w:rPr>
          <w:rFonts w:eastAsia="NimbusRomNo9L-ReguItal" w:cstheme="minorHAnsi"/>
          <w:i/>
          <w:iCs/>
          <w:color w:val="000000" w:themeColor="text1"/>
          <w:sz w:val="18"/>
          <w:szCs w:val="18"/>
        </w:rPr>
      </w:pPr>
      <w:r w:rsidRPr="00454D07">
        <w:rPr>
          <w:rFonts w:eastAsia="NimbusRomNo9L-Regu" w:cstheme="minorHAnsi"/>
          <w:i/>
          <w:iCs/>
          <w:color w:val="000000" w:themeColor="text1"/>
          <w:sz w:val="18"/>
          <w:szCs w:val="18"/>
          <w:vertAlign w:val="superscript"/>
        </w:rPr>
        <w:t xml:space="preserve">2 </w:t>
      </w:r>
      <w:proofErr w:type="spellStart"/>
      <w:r w:rsidRPr="00454D07">
        <w:rPr>
          <w:rFonts w:eastAsia="NimbusRomNo9L-ReguItal" w:cstheme="minorHAnsi"/>
          <w:i/>
          <w:iCs/>
          <w:color w:val="000000" w:themeColor="text1"/>
          <w:sz w:val="18"/>
          <w:szCs w:val="18"/>
        </w:rPr>
        <w:t>SAuthor</w:t>
      </w:r>
      <w:proofErr w:type="spellEnd"/>
      <w:r w:rsidRPr="00454D07">
        <w:rPr>
          <w:rFonts w:eastAsia="NimbusRomNo9L-ReguItal" w:cstheme="minorHAnsi"/>
          <w:i/>
          <w:iCs/>
          <w:color w:val="000000" w:themeColor="text1"/>
          <w:sz w:val="18"/>
          <w:szCs w:val="18"/>
        </w:rPr>
        <w:t xml:space="preserve"> </w:t>
      </w:r>
      <w:proofErr w:type="gramStart"/>
      <w:r w:rsidRPr="00454D07">
        <w:rPr>
          <w:rFonts w:eastAsia="NimbusRomNo9L-ReguItal" w:cstheme="minorHAnsi"/>
          <w:i/>
          <w:iCs/>
          <w:color w:val="000000" w:themeColor="text1"/>
          <w:sz w:val="18"/>
          <w:szCs w:val="18"/>
        </w:rPr>
        <w:t>Department</w:t>
      </w:r>
      <w:proofErr w:type="gramEnd"/>
      <w:r w:rsidRPr="00454D07">
        <w:rPr>
          <w:rFonts w:eastAsia="NimbusRomNo9L-ReguItal" w:cstheme="minorHAnsi"/>
          <w:i/>
          <w:iCs/>
          <w:color w:val="000000" w:themeColor="text1"/>
          <w:sz w:val="18"/>
          <w:szCs w:val="18"/>
        </w:rPr>
        <w:t xml:space="preserve">, </w:t>
      </w:r>
      <w:proofErr w:type="spellStart"/>
      <w:r w:rsidRPr="00454D07">
        <w:rPr>
          <w:rFonts w:eastAsia="NimbusRomNo9L-ReguItal" w:cstheme="minorHAnsi"/>
          <w:i/>
          <w:iCs/>
          <w:color w:val="000000" w:themeColor="text1"/>
          <w:sz w:val="18"/>
          <w:szCs w:val="18"/>
        </w:rPr>
        <w:t>SAuthor</w:t>
      </w:r>
      <w:proofErr w:type="spellEnd"/>
      <w:r w:rsidRPr="00454D07">
        <w:rPr>
          <w:rFonts w:eastAsia="NimbusRomNo9L-ReguItal" w:cstheme="minorHAnsi"/>
          <w:i/>
          <w:iCs/>
          <w:color w:val="000000" w:themeColor="text1"/>
          <w:sz w:val="18"/>
          <w:szCs w:val="18"/>
        </w:rPr>
        <w:t xml:space="preserve"> University, City, Country</w:t>
      </w:r>
    </w:p>
    <w:p w:rsidR="000E1BE5" w:rsidRDefault="003F03D0" w:rsidP="003F03D0">
      <w:pPr>
        <w:jc w:val="center"/>
        <w:rPr>
          <w:rFonts w:eastAsia="NimbusRomNo9L-ReguItal" w:cstheme="minorHAnsi"/>
          <w:i/>
          <w:iCs/>
          <w:color w:val="000000" w:themeColor="text1"/>
          <w:sz w:val="18"/>
          <w:szCs w:val="18"/>
        </w:rPr>
      </w:pPr>
      <w:r w:rsidRPr="00454D07">
        <w:rPr>
          <w:rFonts w:eastAsia="NimbusRomNo9L-Regu" w:cstheme="minorHAnsi"/>
          <w:i/>
          <w:iCs/>
          <w:color w:val="000000" w:themeColor="text1"/>
          <w:sz w:val="18"/>
          <w:szCs w:val="18"/>
        </w:rPr>
        <w:t>*</w:t>
      </w:r>
      <w:r w:rsidRPr="00454D07">
        <w:rPr>
          <w:rFonts w:eastAsia="NimbusRomNo9L-ReguItal" w:cstheme="minorHAnsi"/>
          <w:i/>
          <w:iCs/>
          <w:color w:val="000000" w:themeColor="text1"/>
          <w:sz w:val="18"/>
          <w:szCs w:val="18"/>
        </w:rPr>
        <w:t>Corresponding author</w:t>
      </w:r>
    </w:p>
    <w:p w:rsidR="00B94350" w:rsidRPr="00454D07" w:rsidRDefault="00B94350" w:rsidP="003F03D0">
      <w:pPr>
        <w:jc w:val="center"/>
        <w:rPr>
          <w:rFonts w:cstheme="minorHAnsi"/>
          <w:i/>
          <w:iCs/>
          <w:color w:val="000000" w:themeColor="text1"/>
          <w:sz w:val="18"/>
          <w:szCs w:val="18"/>
        </w:rPr>
      </w:pPr>
    </w:p>
    <w:tbl>
      <w:tblPr>
        <w:tblStyle w:val="TableGrid"/>
        <w:tblW w:w="10278" w:type="dxa"/>
        <w:jc w:val="right"/>
        <w:tblInd w:w="-1477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10278"/>
      </w:tblGrid>
      <w:tr w:rsidR="000E1BE5" w:rsidRPr="00454D07" w:rsidTr="00B564DC">
        <w:trPr>
          <w:jc w:val="right"/>
        </w:trPr>
        <w:tc>
          <w:tcPr>
            <w:tcW w:w="10278" w:type="dxa"/>
          </w:tcPr>
          <w:p w:rsidR="000E1BE5" w:rsidRPr="00B94350" w:rsidRDefault="00CE355D" w:rsidP="00E559F4">
            <w:pPr>
              <w:autoSpaceDE w:val="0"/>
              <w:autoSpaceDN w:val="0"/>
              <w:adjustRightInd w:val="0"/>
              <w:ind w:left="-77"/>
              <w:rPr>
                <w:rFonts w:eastAsia="NimbusRomNo9L-Med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94350">
              <w:rPr>
                <w:rFonts w:eastAsia="NimbusRomNo9L-Medi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E1BE5" w:rsidRPr="00B94350">
              <w:rPr>
                <w:rFonts w:eastAsia="NimbusRomNo9L-Medi" w:cstheme="minorHAnsi"/>
                <w:b/>
                <w:bCs/>
                <w:color w:val="000000" w:themeColor="text1"/>
                <w:sz w:val="24"/>
                <w:szCs w:val="24"/>
              </w:rPr>
              <w:t>Abstract</w:t>
            </w:r>
          </w:p>
          <w:p w:rsidR="000E1BE5" w:rsidRPr="00454D07" w:rsidRDefault="000E1BE5" w:rsidP="00E559F4">
            <w:pPr>
              <w:autoSpaceDE w:val="0"/>
              <w:autoSpaceDN w:val="0"/>
              <w:adjustRightInd w:val="0"/>
              <w:ind w:left="-77"/>
              <w:rPr>
                <w:rFonts w:eastAsia="NimbusRomNo9L-Medi" w:cstheme="minorHAnsi"/>
                <w:color w:val="000000" w:themeColor="text1"/>
                <w:sz w:val="20"/>
                <w:szCs w:val="20"/>
              </w:rPr>
            </w:pPr>
          </w:p>
          <w:p w:rsidR="000E1BE5" w:rsidRPr="00454D07" w:rsidRDefault="000E1BE5" w:rsidP="00EA479C">
            <w:pPr>
              <w:autoSpaceDE w:val="0"/>
              <w:autoSpaceDN w:val="0"/>
              <w:adjustRightInd w:val="0"/>
              <w:ind w:left="-77"/>
              <w:jc w:val="both"/>
              <w:rPr>
                <w:rFonts w:eastAsia="NimbusRomNo9L-Regu" w:cstheme="minorHAnsi"/>
                <w:color w:val="000000" w:themeColor="text1"/>
                <w:sz w:val="20"/>
                <w:szCs w:val="20"/>
              </w:rPr>
            </w:pPr>
            <w:r w:rsidRPr="00454D07">
              <w:rPr>
                <w:rFonts w:eastAsia="NimbusRomNo9L-Regu" w:cstheme="minorHAnsi"/>
                <w:color w:val="000000" w:themeColor="text1"/>
                <w:sz w:val="20"/>
                <w:szCs w:val="20"/>
              </w:rPr>
              <w:t>The manuscript should contain a self-contained abstract and should not exceed 200 words. Please do not include any references and make</w:t>
            </w:r>
            <w:r w:rsidR="00CE355D" w:rsidRPr="00454D07">
              <w:rPr>
                <w:rFonts w:eastAsia="NimbusRomNo9L-Regu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454D07">
              <w:rPr>
                <w:rFonts w:eastAsia="NimbusRomNo9L-Regu" w:cstheme="minorHAnsi"/>
                <w:color w:val="000000" w:themeColor="text1"/>
                <w:sz w:val="20"/>
                <w:szCs w:val="20"/>
              </w:rPr>
              <w:t>sure it serves as both a general introduction to the subject and a quick, non-technical review of the important findings and their consequences.</w:t>
            </w:r>
          </w:p>
          <w:p w:rsidR="000E1BE5" w:rsidRPr="00454D07" w:rsidRDefault="000E1BE5" w:rsidP="00E559F4">
            <w:pPr>
              <w:autoSpaceDE w:val="0"/>
              <w:autoSpaceDN w:val="0"/>
              <w:adjustRightInd w:val="0"/>
              <w:ind w:left="-77"/>
              <w:rPr>
                <w:rFonts w:eastAsia="NimbusRomNo9L-Regu" w:cstheme="minorHAnsi"/>
                <w:color w:val="000000" w:themeColor="text1"/>
                <w:sz w:val="20"/>
                <w:szCs w:val="20"/>
              </w:rPr>
            </w:pPr>
          </w:p>
          <w:p w:rsidR="00CE355D" w:rsidRPr="00454D07" w:rsidRDefault="000E1BE5" w:rsidP="00B04828">
            <w:pPr>
              <w:autoSpaceDE w:val="0"/>
              <w:autoSpaceDN w:val="0"/>
              <w:adjustRightInd w:val="0"/>
              <w:ind w:left="-77"/>
              <w:rPr>
                <w:rFonts w:eastAsia="NimbusRomNo9L-ReguItal" w:cstheme="minorHAnsi"/>
                <w:color w:val="000000" w:themeColor="text1"/>
                <w:sz w:val="20"/>
                <w:szCs w:val="20"/>
              </w:rPr>
            </w:pPr>
            <w:r w:rsidRPr="00454D07">
              <w:rPr>
                <w:rFonts w:eastAsia="NimbusRomNo9L-MediItal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Keywords</w:t>
            </w:r>
            <w:r w:rsidRPr="00454D07">
              <w:rPr>
                <w:rFonts w:eastAsia="NimbusRomNo9L-MediItal" w:cstheme="minorHAnsi"/>
                <w:color w:val="000000" w:themeColor="text1"/>
                <w:sz w:val="20"/>
                <w:szCs w:val="20"/>
              </w:rPr>
              <w:t xml:space="preserve">: </w:t>
            </w:r>
            <w:r w:rsidRPr="00454D07">
              <w:rPr>
                <w:rFonts w:eastAsia="NimbusRomNo9L-ReguItal" w:cstheme="minorHAnsi"/>
                <w:color w:val="000000" w:themeColor="text1"/>
                <w:sz w:val="20"/>
                <w:szCs w:val="20"/>
              </w:rPr>
              <w:t>Use about five key words or phrases in alphabetical order, Separated by Semicolon.</w:t>
            </w:r>
          </w:p>
        </w:tc>
      </w:tr>
    </w:tbl>
    <w:p w:rsidR="007560CC" w:rsidRPr="00454D07" w:rsidRDefault="007560CC" w:rsidP="00B94350">
      <w:pPr>
        <w:rPr>
          <w:rFonts w:cstheme="minorHAnsi"/>
          <w:color w:val="000000" w:themeColor="text1"/>
        </w:rPr>
      </w:pPr>
    </w:p>
    <w:p w:rsidR="007560CC" w:rsidRPr="00454D07" w:rsidRDefault="007560CC" w:rsidP="007560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NimbusRomNo9L-Medi" w:cstheme="minorHAnsi"/>
          <w:b/>
          <w:bCs/>
          <w:color w:val="000000" w:themeColor="text1"/>
          <w:sz w:val="28"/>
          <w:szCs w:val="28"/>
        </w:rPr>
      </w:pPr>
      <w:r w:rsidRPr="00454D07">
        <w:rPr>
          <w:rFonts w:eastAsia="NimbusRomNo9L-Medi" w:cstheme="minorHAnsi"/>
          <w:b/>
          <w:bCs/>
          <w:color w:val="000000" w:themeColor="text1"/>
          <w:sz w:val="28"/>
          <w:szCs w:val="28"/>
        </w:rPr>
        <w:t>Introduction</w:t>
      </w:r>
    </w:p>
    <w:p w:rsidR="007560CC" w:rsidRPr="00454D07" w:rsidRDefault="007560CC" w:rsidP="007560CC">
      <w:pPr>
        <w:pStyle w:val="ListParagraph"/>
        <w:autoSpaceDE w:val="0"/>
        <w:autoSpaceDN w:val="0"/>
        <w:adjustRightInd w:val="0"/>
        <w:spacing w:after="0"/>
        <w:ind w:left="-450"/>
        <w:jc w:val="both"/>
        <w:rPr>
          <w:rFonts w:eastAsia="NimbusRomNo9L-Medi" w:cstheme="minorHAnsi"/>
          <w:color w:val="000000" w:themeColor="text1"/>
          <w:sz w:val="24"/>
          <w:szCs w:val="24"/>
        </w:rPr>
      </w:pPr>
    </w:p>
    <w:p w:rsidR="00695E30" w:rsidRPr="00454D07" w:rsidRDefault="007560CC" w:rsidP="00695E30">
      <w:pPr>
        <w:autoSpaceDE w:val="0"/>
        <w:autoSpaceDN w:val="0"/>
        <w:adjustRightInd w:val="0"/>
        <w:spacing w:after="0"/>
        <w:ind w:left="-810"/>
        <w:jc w:val="both"/>
        <w:rPr>
          <w:rFonts w:eastAsia="NimbusRomNo9L-Regu" w:cstheme="minorHAnsi"/>
          <w:color w:val="000000" w:themeColor="text1"/>
          <w:sz w:val="24"/>
          <w:szCs w:val="24"/>
        </w:rPr>
      </w:pPr>
      <w:r w:rsidRPr="00454D07">
        <w:rPr>
          <w:rFonts w:eastAsia="NimbusRomNo9L-Regu" w:cstheme="minorHAnsi"/>
          <w:color w:val="000000" w:themeColor="text1"/>
          <w:sz w:val="24"/>
          <w:szCs w:val="24"/>
        </w:rPr>
        <w:t xml:space="preserve">Your manuscript text file should begin with a title page that includes </w:t>
      </w:r>
      <w:proofErr w:type="gramStart"/>
      <w:r w:rsidRPr="00454D07">
        <w:rPr>
          <w:rFonts w:eastAsia="NimbusRomNo9L-Regu" w:cstheme="minorHAnsi"/>
          <w:color w:val="000000" w:themeColor="text1"/>
          <w:sz w:val="24"/>
          <w:szCs w:val="24"/>
        </w:rPr>
        <w:t>authors</w:t>
      </w:r>
      <w:proofErr w:type="gramEnd"/>
      <w:r w:rsidRPr="00454D07">
        <w:rPr>
          <w:rFonts w:eastAsia="NimbusRomNo9L-Regu" w:cstheme="minorHAnsi"/>
          <w:color w:val="000000" w:themeColor="text1"/>
          <w:sz w:val="24"/>
          <w:szCs w:val="24"/>
        </w:rPr>
        <w:t xml:space="preserve"> affiliations and contact</w:t>
      </w:r>
      <w:r w:rsidR="004845FF" w:rsidRPr="00454D07">
        <w:rPr>
          <w:rFonts w:eastAsia="NimbusRomNo9L-Regu" w:cstheme="minorHAnsi"/>
          <w:color w:val="000000" w:themeColor="text1"/>
          <w:sz w:val="24"/>
          <w:szCs w:val="24"/>
        </w:rPr>
        <w:t xml:space="preserve"> </w:t>
      </w:r>
      <w:r w:rsidR="009F360D" w:rsidRPr="00454D07">
        <w:rPr>
          <w:rFonts w:eastAsia="NimbusRomNo9L-Regu" w:cstheme="minorHAnsi"/>
          <w:color w:val="000000" w:themeColor="text1"/>
          <w:sz w:val="24"/>
          <w:szCs w:val="24"/>
        </w:rPr>
        <w:t>i</w:t>
      </w:r>
      <w:r w:rsidRPr="00454D07">
        <w:rPr>
          <w:rFonts w:eastAsia="NimbusRomNo9L-Regu" w:cstheme="minorHAnsi"/>
          <w:color w:val="000000" w:themeColor="text1"/>
          <w:sz w:val="24"/>
          <w:szCs w:val="24"/>
        </w:rPr>
        <w:t>nformation, as well as an asterisk indicating the corresponding author. The title should be no longer than</w:t>
      </w:r>
      <w:r w:rsidR="009F360D" w:rsidRPr="00454D07">
        <w:rPr>
          <w:rFonts w:eastAsia="NimbusRomNo9L-Regu" w:cstheme="minorHAnsi"/>
          <w:color w:val="000000" w:themeColor="text1"/>
          <w:sz w:val="24"/>
          <w:szCs w:val="24"/>
        </w:rPr>
        <w:t xml:space="preserve"> </w:t>
      </w:r>
      <w:r w:rsidRPr="00454D07">
        <w:rPr>
          <w:rFonts w:eastAsia="NimbusRomNo9L-Regu" w:cstheme="minorHAnsi"/>
          <w:color w:val="000000" w:themeColor="text1"/>
          <w:sz w:val="24"/>
          <w:szCs w:val="24"/>
        </w:rPr>
        <w:t>15 words in length. We recommend that each part begin with a related written introduction that explains</w:t>
      </w:r>
      <w:r w:rsidR="009F360D" w:rsidRPr="00454D07">
        <w:rPr>
          <w:rFonts w:eastAsia="NimbusRomNo9L-Regu" w:cstheme="minorHAnsi"/>
          <w:color w:val="000000" w:themeColor="text1"/>
          <w:sz w:val="24"/>
          <w:szCs w:val="24"/>
        </w:rPr>
        <w:t xml:space="preserve"> </w:t>
      </w:r>
      <w:r w:rsidRPr="00454D07">
        <w:rPr>
          <w:rFonts w:eastAsia="NimbusRomNo9L-Regu" w:cstheme="minorHAnsi"/>
          <w:color w:val="000000" w:themeColor="text1"/>
          <w:sz w:val="24"/>
          <w:szCs w:val="24"/>
        </w:rPr>
        <w:t>the work’s context.</w:t>
      </w:r>
    </w:p>
    <w:p w:rsidR="007560CC" w:rsidRPr="00454D07" w:rsidRDefault="007560CC" w:rsidP="007A7802">
      <w:pPr>
        <w:autoSpaceDE w:val="0"/>
        <w:autoSpaceDN w:val="0"/>
        <w:adjustRightInd w:val="0"/>
        <w:spacing w:after="0"/>
        <w:ind w:left="-810"/>
        <w:jc w:val="both"/>
        <w:rPr>
          <w:rFonts w:eastAsia="NimbusRomNo9L-Regu" w:cstheme="minorHAnsi"/>
          <w:color w:val="000000" w:themeColor="text1"/>
          <w:sz w:val="24"/>
          <w:szCs w:val="24"/>
        </w:rPr>
      </w:pPr>
      <w:r w:rsidRPr="00454D07">
        <w:rPr>
          <w:rFonts w:eastAsia="NimbusRomNo9L-Regu" w:cstheme="minorHAnsi"/>
          <w:color w:val="000000" w:themeColor="text1"/>
          <w:sz w:val="24"/>
          <w:szCs w:val="24"/>
        </w:rPr>
        <w:t>There are no special requirements for the major body of the text. Everything’s up to you to organize it in</w:t>
      </w:r>
      <w:r w:rsidR="007A7802">
        <w:rPr>
          <w:rFonts w:eastAsia="NimbusRomNo9L-Regu" w:cstheme="minorHAnsi"/>
          <w:color w:val="000000" w:themeColor="text1"/>
          <w:sz w:val="24"/>
          <w:szCs w:val="24"/>
        </w:rPr>
        <w:t xml:space="preserve"> </w:t>
      </w:r>
      <w:r w:rsidRPr="00454D07">
        <w:rPr>
          <w:rFonts w:eastAsia="NimbusRomNo9L-Regu" w:cstheme="minorHAnsi"/>
          <w:color w:val="000000" w:themeColor="text1"/>
          <w:sz w:val="24"/>
          <w:szCs w:val="24"/>
        </w:rPr>
        <w:t>the method that works best for your research. In many circumstances, though, the following structure will</w:t>
      </w:r>
      <w:r w:rsidR="007A7802">
        <w:rPr>
          <w:rFonts w:eastAsia="NimbusRomNo9L-Regu" w:cstheme="minorHAnsi"/>
          <w:color w:val="000000" w:themeColor="text1"/>
          <w:sz w:val="24"/>
          <w:szCs w:val="24"/>
        </w:rPr>
        <w:t xml:space="preserve"> </w:t>
      </w:r>
      <w:r w:rsidRPr="00454D07">
        <w:rPr>
          <w:rFonts w:eastAsia="NimbusRomNo9L-Regu" w:cstheme="minorHAnsi"/>
          <w:color w:val="000000" w:themeColor="text1"/>
          <w:sz w:val="24"/>
          <w:szCs w:val="24"/>
        </w:rPr>
        <w:t>suffice:</w:t>
      </w:r>
    </w:p>
    <w:p w:rsidR="007560CC" w:rsidRPr="00695E30" w:rsidRDefault="007560CC" w:rsidP="00695E3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left="-270" w:firstLine="0"/>
        <w:jc w:val="both"/>
        <w:rPr>
          <w:rFonts w:eastAsia="NimbusRomNo9L-Regu" w:cstheme="minorHAnsi"/>
          <w:color w:val="000000" w:themeColor="text1"/>
          <w:sz w:val="24"/>
          <w:szCs w:val="24"/>
        </w:rPr>
      </w:pPr>
      <w:r w:rsidRPr="00695E30">
        <w:rPr>
          <w:rFonts w:eastAsia="NimbusRomNo9L-Regu" w:cstheme="minorHAnsi"/>
          <w:color w:val="000000" w:themeColor="text1"/>
          <w:sz w:val="24"/>
          <w:szCs w:val="24"/>
        </w:rPr>
        <w:t>Introduction</w:t>
      </w:r>
    </w:p>
    <w:p w:rsidR="007560CC" w:rsidRPr="00695E30" w:rsidRDefault="007560CC" w:rsidP="00695E3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left="-270" w:firstLine="0"/>
        <w:jc w:val="both"/>
        <w:rPr>
          <w:rFonts w:eastAsia="NimbusRomNo9L-Regu" w:cstheme="minorHAnsi"/>
          <w:color w:val="000000" w:themeColor="text1"/>
          <w:sz w:val="24"/>
          <w:szCs w:val="24"/>
        </w:rPr>
      </w:pPr>
      <w:r w:rsidRPr="00695E30">
        <w:rPr>
          <w:rFonts w:eastAsia="NimbusRomNo9L-Regu" w:cstheme="minorHAnsi"/>
          <w:color w:val="000000" w:themeColor="text1"/>
          <w:sz w:val="24"/>
          <w:szCs w:val="24"/>
        </w:rPr>
        <w:t>Methods</w:t>
      </w:r>
    </w:p>
    <w:p w:rsidR="007560CC" w:rsidRPr="00695E30" w:rsidRDefault="007560CC" w:rsidP="00695E3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left="-270" w:firstLine="0"/>
        <w:jc w:val="both"/>
        <w:rPr>
          <w:rFonts w:eastAsia="NimbusRomNo9L-Regu" w:cstheme="minorHAnsi"/>
          <w:color w:val="000000" w:themeColor="text1"/>
          <w:sz w:val="24"/>
          <w:szCs w:val="24"/>
        </w:rPr>
      </w:pPr>
      <w:r w:rsidRPr="00695E30">
        <w:rPr>
          <w:rFonts w:eastAsia="NimbusRomNo9L-Regu" w:cstheme="minorHAnsi"/>
          <w:color w:val="000000" w:themeColor="text1"/>
          <w:sz w:val="24"/>
          <w:szCs w:val="24"/>
        </w:rPr>
        <w:t>Results and Discussion (without subheadings)</w:t>
      </w:r>
    </w:p>
    <w:p w:rsidR="00695E30" w:rsidRDefault="007560CC" w:rsidP="00695E3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left="-270" w:firstLine="0"/>
        <w:jc w:val="both"/>
        <w:rPr>
          <w:rFonts w:eastAsia="NimbusRomNo9L-Regu" w:cstheme="minorHAnsi"/>
          <w:color w:val="000000" w:themeColor="text1"/>
          <w:sz w:val="24"/>
          <w:szCs w:val="24"/>
        </w:rPr>
      </w:pPr>
      <w:r w:rsidRPr="00695E30">
        <w:rPr>
          <w:rFonts w:eastAsia="NimbusRomNo9L-Regu" w:cstheme="minorHAnsi"/>
          <w:color w:val="000000" w:themeColor="text1"/>
          <w:sz w:val="24"/>
          <w:szCs w:val="24"/>
        </w:rPr>
        <w:t>Conclusion</w:t>
      </w:r>
    </w:p>
    <w:p w:rsidR="00695E30" w:rsidRDefault="00695E30" w:rsidP="00695E30">
      <w:pPr>
        <w:pStyle w:val="ListParagraph"/>
        <w:autoSpaceDE w:val="0"/>
        <w:autoSpaceDN w:val="0"/>
        <w:adjustRightInd w:val="0"/>
        <w:spacing w:after="0"/>
        <w:ind w:left="-450"/>
        <w:jc w:val="both"/>
        <w:rPr>
          <w:rFonts w:eastAsia="NimbusRomNo9L-Regu" w:cstheme="minorHAnsi"/>
          <w:color w:val="000000" w:themeColor="text1"/>
          <w:sz w:val="24"/>
          <w:szCs w:val="24"/>
        </w:rPr>
      </w:pPr>
    </w:p>
    <w:p w:rsidR="007560CC" w:rsidRPr="00695E30" w:rsidRDefault="007560CC" w:rsidP="00695E30">
      <w:pPr>
        <w:pStyle w:val="ListParagraph"/>
        <w:autoSpaceDE w:val="0"/>
        <w:autoSpaceDN w:val="0"/>
        <w:adjustRightInd w:val="0"/>
        <w:spacing w:after="0"/>
        <w:ind w:left="-720"/>
        <w:rPr>
          <w:rFonts w:eastAsia="NimbusRomNo9L-Regu" w:cstheme="minorHAnsi"/>
          <w:color w:val="000000" w:themeColor="text1"/>
          <w:sz w:val="24"/>
          <w:szCs w:val="24"/>
        </w:rPr>
      </w:pPr>
      <w:r w:rsidRPr="00695E30">
        <w:rPr>
          <w:rFonts w:eastAsia="NimbusRomNo9L-Regu" w:cstheme="minorHAnsi"/>
          <w:color w:val="000000" w:themeColor="text1"/>
          <w:sz w:val="24"/>
          <w:szCs w:val="24"/>
        </w:rPr>
        <w:t>The main body of content should then be followed by:</w:t>
      </w:r>
    </w:p>
    <w:p w:rsidR="007560CC" w:rsidRPr="00695E30" w:rsidRDefault="007560CC" w:rsidP="00695E3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left="-270" w:firstLine="0"/>
        <w:jc w:val="both"/>
        <w:rPr>
          <w:rFonts w:eastAsia="NimbusRomNo9L-Regu" w:cstheme="minorHAnsi"/>
          <w:color w:val="000000" w:themeColor="text1"/>
          <w:sz w:val="24"/>
          <w:szCs w:val="24"/>
        </w:rPr>
      </w:pPr>
      <w:r w:rsidRPr="00695E30">
        <w:rPr>
          <w:rFonts w:eastAsia="NimbusRomNo9L-Regu" w:cstheme="minorHAnsi"/>
          <w:color w:val="000000" w:themeColor="text1"/>
          <w:sz w:val="24"/>
          <w:szCs w:val="24"/>
        </w:rPr>
        <w:t>References (limited to 60 references, though not strictly enforced)</w:t>
      </w:r>
    </w:p>
    <w:p w:rsidR="007560CC" w:rsidRPr="00695E30" w:rsidRDefault="007560CC" w:rsidP="00695E3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firstLine="180"/>
        <w:jc w:val="both"/>
        <w:rPr>
          <w:rFonts w:eastAsia="NimbusRomNo9L-Regu" w:cstheme="minorHAnsi"/>
          <w:color w:val="000000" w:themeColor="text1"/>
          <w:sz w:val="24"/>
          <w:szCs w:val="24"/>
        </w:rPr>
      </w:pPr>
      <w:r w:rsidRPr="00695E30">
        <w:rPr>
          <w:rFonts w:eastAsia="NimbusRomNo9L-Regu" w:cstheme="minorHAnsi"/>
          <w:color w:val="000000" w:themeColor="text1"/>
          <w:sz w:val="24"/>
          <w:szCs w:val="24"/>
        </w:rPr>
        <w:lastRenderedPageBreak/>
        <w:t>Acknowledgements (optional)</w:t>
      </w:r>
    </w:p>
    <w:p w:rsidR="007560CC" w:rsidRPr="00454D07" w:rsidRDefault="007560CC" w:rsidP="00695E30">
      <w:pPr>
        <w:autoSpaceDE w:val="0"/>
        <w:autoSpaceDN w:val="0"/>
        <w:adjustRightInd w:val="0"/>
        <w:spacing w:after="0"/>
        <w:ind w:left="-270"/>
        <w:jc w:val="both"/>
        <w:rPr>
          <w:rFonts w:eastAsia="NimbusRomNo9L-Regu" w:cstheme="minorHAnsi"/>
          <w:color w:val="000000" w:themeColor="text1"/>
          <w:sz w:val="24"/>
          <w:szCs w:val="24"/>
        </w:rPr>
      </w:pPr>
      <w:proofErr w:type="gramStart"/>
      <w:r w:rsidRPr="00454D07">
        <w:rPr>
          <w:rFonts w:eastAsia="NimbusRomNo9L-Regu" w:cstheme="minorHAnsi"/>
          <w:color w:val="000000" w:themeColor="text1"/>
          <w:sz w:val="24"/>
          <w:szCs w:val="24"/>
        </w:rPr>
        <w:t xml:space="preserve">• </w:t>
      </w:r>
      <w:r w:rsidR="00695E30">
        <w:rPr>
          <w:rFonts w:eastAsia="NimbusRomNo9L-Regu" w:cstheme="minorHAnsi"/>
          <w:color w:val="000000" w:themeColor="text1"/>
          <w:sz w:val="24"/>
          <w:szCs w:val="24"/>
        </w:rPr>
        <w:t xml:space="preserve"> </w:t>
      </w:r>
      <w:r w:rsidRPr="00454D07">
        <w:rPr>
          <w:rFonts w:eastAsia="NimbusRomNo9L-Regu" w:cstheme="minorHAnsi"/>
          <w:color w:val="000000" w:themeColor="text1"/>
          <w:sz w:val="24"/>
          <w:szCs w:val="24"/>
        </w:rPr>
        <w:t>Author</w:t>
      </w:r>
      <w:proofErr w:type="gramEnd"/>
      <w:r w:rsidRPr="00454D07">
        <w:rPr>
          <w:rFonts w:eastAsia="NimbusRomNo9L-Regu" w:cstheme="minorHAnsi"/>
          <w:color w:val="000000" w:themeColor="text1"/>
          <w:sz w:val="24"/>
          <w:szCs w:val="24"/>
        </w:rPr>
        <w:t xml:space="preserve"> contributions (names must be given as initials)</w:t>
      </w:r>
    </w:p>
    <w:p w:rsidR="007560CC" w:rsidRPr="00454D07" w:rsidRDefault="007560CC" w:rsidP="00695E30">
      <w:pPr>
        <w:autoSpaceDE w:val="0"/>
        <w:autoSpaceDN w:val="0"/>
        <w:adjustRightInd w:val="0"/>
        <w:spacing w:after="0"/>
        <w:ind w:left="-270"/>
        <w:jc w:val="both"/>
        <w:rPr>
          <w:rFonts w:eastAsia="NimbusRomNo9L-Regu" w:cstheme="minorHAnsi"/>
          <w:color w:val="000000" w:themeColor="text1"/>
          <w:sz w:val="24"/>
          <w:szCs w:val="24"/>
        </w:rPr>
      </w:pPr>
      <w:proofErr w:type="gramStart"/>
      <w:r w:rsidRPr="00454D07">
        <w:rPr>
          <w:rFonts w:eastAsia="NimbusRomNo9L-Regu" w:cstheme="minorHAnsi"/>
          <w:color w:val="000000" w:themeColor="text1"/>
          <w:sz w:val="24"/>
          <w:szCs w:val="24"/>
        </w:rPr>
        <w:t xml:space="preserve">• </w:t>
      </w:r>
      <w:r w:rsidR="00695E30">
        <w:rPr>
          <w:rFonts w:eastAsia="NimbusRomNo9L-Regu" w:cstheme="minorHAnsi"/>
          <w:color w:val="000000" w:themeColor="text1"/>
          <w:sz w:val="24"/>
          <w:szCs w:val="24"/>
        </w:rPr>
        <w:t xml:space="preserve"> </w:t>
      </w:r>
      <w:r w:rsidRPr="00454D07">
        <w:rPr>
          <w:rFonts w:eastAsia="NimbusRomNo9L-Regu" w:cstheme="minorHAnsi"/>
          <w:color w:val="000000" w:themeColor="text1"/>
          <w:sz w:val="24"/>
          <w:szCs w:val="24"/>
        </w:rPr>
        <w:t>Additional</w:t>
      </w:r>
      <w:proofErr w:type="gramEnd"/>
      <w:r w:rsidRPr="00454D07">
        <w:rPr>
          <w:rFonts w:eastAsia="NimbusRomNo9L-Regu" w:cstheme="minorHAnsi"/>
          <w:color w:val="000000" w:themeColor="text1"/>
          <w:sz w:val="24"/>
          <w:szCs w:val="24"/>
        </w:rPr>
        <w:t xml:space="preserve"> Information (including a Competing Interests Statement)</w:t>
      </w:r>
    </w:p>
    <w:p w:rsidR="009F360D" w:rsidRPr="00454D07" w:rsidRDefault="009F360D" w:rsidP="00454D07">
      <w:pPr>
        <w:autoSpaceDE w:val="0"/>
        <w:autoSpaceDN w:val="0"/>
        <w:adjustRightInd w:val="0"/>
        <w:spacing w:after="0"/>
        <w:ind w:left="-810"/>
        <w:jc w:val="both"/>
        <w:rPr>
          <w:rFonts w:eastAsia="NimbusRomNo9L-Regu" w:cstheme="minorHAnsi"/>
          <w:color w:val="000000" w:themeColor="text1"/>
          <w:sz w:val="24"/>
          <w:szCs w:val="24"/>
        </w:rPr>
      </w:pPr>
    </w:p>
    <w:p w:rsidR="007560CC" w:rsidRPr="00454D07" w:rsidRDefault="007560CC" w:rsidP="00695E30">
      <w:pPr>
        <w:autoSpaceDE w:val="0"/>
        <w:autoSpaceDN w:val="0"/>
        <w:adjustRightInd w:val="0"/>
        <w:spacing w:after="0"/>
        <w:ind w:left="-270"/>
        <w:jc w:val="both"/>
        <w:rPr>
          <w:rFonts w:eastAsia="NimbusRomNo9L-Regu" w:cstheme="minorHAnsi"/>
          <w:color w:val="000000" w:themeColor="text1"/>
          <w:sz w:val="24"/>
          <w:szCs w:val="24"/>
        </w:rPr>
      </w:pPr>
      <w:proofErr w:type="gramStart"/>
      <w:r w:rsidRPr="00454D07">
        <w:rPr>
          <w:rFonts w:eastAsia="NimbusRomNo9L-Regu" w:cstheme="minorHAnsi"/>
          <w:color w:val="000000" w:themeColor="text1"/>
          <w:sz w:val="24"/>
          <w:szCs w:val="24"/>
        </w:rPr>
        <w:t xml:space="preserve">• </w:t>
      </w:r>
      <w:r w:rsidR="00695E30">
        <w:rPr>
          <w:rFonts w:eastAsia="NimbusRomNo9L-Regu" w:cstheme="minorHAnsi"/>
          <w:color w:val="000000" w:themeColor="text1"/>
          <w:sz w:val="24"/>
          <w:szCs w:val="24"/>
        </w:rPr>
        <w:t xml:space="preserve"> </w:t>
      </w:r>
      <w:r w:rsidRPr="00454D07">
        <w:rPr>
          <w:rFonts w:eastAsia="NimbusRomNo9L-Regu" w:cstheme="minorHAnsi"/>
          <w:color w:val="000000" w:themeColor="text1"/>
          <w:sz w:val="24"/>
          <w:szCs w:val="24"/>
        </w:rPr>
        <w:t>Figure</w:t>
      </w:r>
      <w:proofErr w:type="gramEnd"/>
      <w:r w:rsidRPr="00454D07">
        <w:rPr>
          <w:rFonts w:eastAsia="NimbusRomNo9L-Regu" w:cstheme="minorHAnsi"/>
          <w:color w:val="000000" w:themeColor="text1"/>
          <w:sz w:val="24"/>
          <w:szCs w:val="24"/>
        </w:rPr>
        <w:t xml:space="preserve"> legends (these are limited to 250 words per figure)</w:t>
      </w:r>
    </w:p>
    <w:p w:rsidR="007560CC" w:rsidRPr="00454D07" w:rsidRDefault="007560CC" w:rsidP="00695E30">
      <w:pPr>
        <w:autoSpaceDE w:val="0"/>
        <w:autoSpaceDN w:val="0"/>
        <w:adjustRightInd w:val="0"/>
        <w:spacing w:after="0"/>
        <w:ind w:left="-270"/>
        <w:jc w:val="both"/>
        <w:rPr>
          <w:rFonts w:eastAsia="NimbusRomNo9L-Regu" w:cstheme="minorHAnsi"/>
          <w:color w:val="000000" w:themeColor="text1"/>
          <w:sz w:val="24"/>
          <w:szCs w:val="24"/>
        </w:rPr>
      </w:pPr>
      <w:proofErr w:type="gramStart"/>
      <w:r w:rsidRPr="00454D07">
        <w:rPr>
          <w:rFonts w:eastAsia="NimbusRomNo9L-Regu" w:cstheme="minorHAnsi"/>
          <w:color w:val="000000" w:themeColor="text1"/>
          <w:sz w:val="24"/>
          <w:szCs w:val="24"/>
        </w:rPr>
        <w:t xml:space="preserve">• </w:t>
      </w:r>
      <w:r w:rsidR="00695E30">
        <w:rPr>
          <w:rFonts w:eastAsia="NimbusRomNo9L-Regu" w:cstheme="minorHAnsi"/>
          <w:color w:val="000000" w:themeColor="text1"/>
          <w:sz w:val="24"/>
          <w:szCs w:val="24"/>
        </w:rPr>
        <w:t xml:space="preserve"> </w:t>
      </w:r>
      <w:r w:rsidRPr="00454D07">
        <w:rPr>
          <w:rFonts w:eastAsia="NimbusRomNo9L-Regu" w:cstheme="minorHAnsi"/>
          <w:color w:val="000000" w:themeColor="text1"/>
          <w:sz w:val="24"/>
          <w:szCs w:val="24"/>
        </w:rPr>
        <w:t>Tables</w:t>
      </w:r>
      <w:proofErr w:type="gramEnd"/>
      <w:r w:rsidRPr="00454D07">
        <w:rPr>
          <w:rFonts w:eastAsia="NimbusRomNo9L-Regu" w:cstheme="minorHAnsi"/>
          <w:color w:val="000000" w:themeColor="text1"/>
          <w:sz w:val="24"/>
          <w:szCs w:val="24"/>
        </w:rPr>
        <w:t xml:space="preserve"> (maximum size of one page)</w:t>
      </w:r>
    </w:p>
    <w:p w:rsidR="007560CC" w:rsidRPr="00454D07" w:rsidRDefault="00AE472F" w:rsidP="00454D07">
      <w:pPr>
        <w:autoSpaceDE w:val="0"/>
        <w:autoSpaceDN w:val="0"/>
        <w:adjustRightInd w:val="0"/>
        <w:spacing w:after="0"/>
        <w:ind w:left="-810"/>
        <w:jc w:val="both"/>
        <w:rPr>
          <w:rFonts w:eastAsia="NimbusRomNo9L-Regu" w:cstheme="minorHAnsi"/>
          <w:color w:val="000000" w:themeColor="text1"/>
          <w:sz w:val="24"/>
          <w:szCs w:val="24"/>
        </w:rPr>
      </w:pPr>
      <w:proofErr w:type="gramStart"/>
      <w:r>
        <w:rPr>
          <w:rFonts w:eastAsia="NimbusRomNo9L-Regu" w:cstheme="minorHAnsi"/>
          <w:color w:val="000000" w:themeColor="text1"/>
          <w:sz w:val="24"/>
          <w:szCs w:val="24"/>
        </w:rPr>
        <w:t>For  documents</w:t>
      </w:r>
      <w:proofErr w:type="gramEnd"/>
      <w:r>
        <w:rPr>
          <w:rFonts w:eastAsia="NimbusRomNo9L-Regu" w:cstheme="minorHAnsi"/>
          <w:color w:val="000000" w:themeColor="text1"/>
          <w:sz w:val="24"/>
          <w:szCs w:val="24"/>
        </w:rPr>
        <w:t xml:space="preserve"> including</w:t>
      </w:r>
      <w:r w:rsidR="007560CC" w:rsidRPr="00454D07">
        <w:rPr>
          <w:rFonts w:eastAsia="NimbusRomNo9L-Regu" w:cstheme="minorHAnsi"/>
          <w:color w:val="000000" w:themeColor="text1"/>
          <w:sz w:val="24"/>
          <w:szCs w:val="24"/>
        </w:rPr>
        <w:t xml:space="preserve"> elements that require special formatting and numbering such as definitions,</w:t>
      </w:r>
    </w:p>
    <w:p w:rsidR="007560CC" w:rsidRPr="00454D07" w:rsidRDefault="007560CC" w:rsidP="00454D07">
      <w:pPr>
        <w:autoSpaceDE w:val="0"/>
        <w:autoSpaceDN w:val="0"/>
        <w:adjustRightInd w:val="0"/>
        <w:spacing w:after="0"/>
        <w:ind w:left="-810"/>
        <w:jc w:val="both"/>
        <w:rPr>
          <w:rFonts w:eastAsia="NimbusRomNo9L-Regu" w:cstheme="minorHAnsi"/>
          <w:color w:val="000000" w:themeColor="text1"/>
          <w:sz w:val="24"/>
          <w:szCs w:val="24"/>
        </w:rPr>
      </w:pPr>
      <w:proofErr w:type="gramStart"/>
      <w:r w:rsidRPr="00454D07">
        <w:rPr>
          <w:rFonts w:eastAsia="NimbusRomNo9L-Regu" w:cstheme="minorHAnsi"/>
          <w:color w:val="000000" w:themeColor="text1"/>
          <w:sz w:val="24"/>
          <w:szCs w:val="24"/>
        </w:rPr>
        <w:t>lemmas</w:t>
      </w:r>
      <w:proofErr w:type="gramEnd"/>
      <w:r w:rsidRPr="00454D07">
        <w:rPr>
          <w:rFonts w:eastAsia="NimbusRomNo9L-Regu" w:cstheme="minorHAnsi"/>
          <w:color w:val="000000" w:themeColor="text1"/>
          <w:sz w:val="24"/>
          <w:szCs w:val="24"/>
        </w:rPr>
        <w:t>, theorems, and corollaries. Please follow the following defined environments.</w:t>
      </w:r>
    </w:p>
    <w:p w:rsidR="00454D07" w:rsidRPr="00454D07" w:rsidRDefault="00454D07" w:rsidP="00454D07">
      <w:pPr>
        <w:autoSpaceDE w:val="0"/>
        <w:autoSpaceDN w:val="0"/>
        <w:adjustRightInd w:val="0"/>
        <w:spacing w:after="0"/>
        <w:ind w:left="-810"/>
        <w:jc w:val="both"/>
        <w:rPr>
          <w:rFonts w:eastAsia="NimbusRomNo9L-Regu" w:cstheme="minorHAnsi"/>
          <w:color w:val="000000" w:themeColor="text1"/>
          <w:sz w:val="24"/>
          <w:szCs w:val="24"/>
        </w:rPr>
      </w:pPr>
    </w:p>
    <w:p w:rsidR="007560CC" w:rsidRPr="00454D07" w:rsidRDefault="007560CC" w:rsidP="00454D07">
      <w:pPr>
        <w:autoSpaceDE w:val="0"/>
        <w:autoSpaceDN w:val="0"/>
        <w:adjustRightInd w:val="0"/>
        <w:spacing w:after="0"/>
        <w:ind w:left="-810"/>
        <w:jc w:val="both"/>
        <w:rPr>
          <w:rFonts w:eastAsia="NimbusRomNo9L-ReguItal" w:cstheme="minorHAnsi"/>
          <w:color w:val="000000" w:themeColor="text1"/>
          <w:sz w:val="24"/>
          <w:szCs w:val="24"/>
        </w:rPr>
      </w:pPr>
      <w:proofErr w:type="gramStart"/>
      <w:r w:rsidRPr="008B1CA8">
        <w:rPr>
          <w:rFonts w:eastAsia="NimbusRomNo9L-Medi" w:cstheme="minorHAnsi"/>
          <w:b/>
          <w:bCs/>
          <w:color w:val="000000" w:themeColor="text1"/>
          <w:sz w:val="24"/>
          <w:szCs w:val="24"/>
        </w:rPr>
        <w:t xml:space="preserve">Theorem 1.1 </w:t>
      </w:r>
      <w:r w:rsidRPr="008B1CA8">
        <w:rPr>
          <w:rFonts w:eastAsia="NimbusRomNo9L-Regu" w:cstheme="minorHAnsi"/>
          <w:b/>
          <w:bCs/>
          <w:color w:val="000000" w:themeColor="text1"/>
          <w:sz w:val="24"/>
          <w:szCs w:val="24"/>
        </w:rPr>
        <w:t>(Cauchy</w:t>
      </w:r>
      <w:r w:rsidRPr="00454D07">
        <w:rPr>
          <w:rFonts w:eastAsia="NimbusRomNo9L-Regu" w:cstheme="minorHAnsi"/>
          <w:color w:val="000000" w:themeColor="text1"/>
          <w:sz w:val="24"/>
          <w:szCs w:val="24"/>
        </w:rPr>
        <w:t>)</w:t>
      </w:r>
      <w:r w:rsidRPr="00454D07">
        <w:rPr>
          <w:rFonts w:eastAsia="NimbusRomNo9L-Medi" w:cstheme="minorHAnsi"/>
          <w:color w:val="000000" w:themeColor="text1"/>
          <w:sz w:val="24"/>
          <w:szCs w:val="24"/>
        </w:rPr>
        <w:t>.</w:t>
      </w:r>
      <w:proofErr w:type="gramEnd"/>
      <w:r w:rsidRPr="00454D07">
        <w:rPr>
          <w:rFonts w:eastAsia="NimbusRomNo9L-Medi" w:cstheme="minorHAnsi"/>
          <w:color w:val="000000" w:themeColor="text1"/>
          <w:sz w:val="24"/>
          <w:szCs w:val="24"/>
        </w:rPr>
        <w:t xml:space="preserve"> </w:t>
      </w:r>
      <w:r w:rsidRPr="00454D07">
        <w:rPr>
          <w:rFonts w:eastAsia="NimbusRomNo9L-ReguItal" w:cstheme="minorHAnsi"/>
          <w:color w:val="000000" w:themeColor="text1"/>
          <w:sz w:val="24"/>
          <w:szCs w:val="24"/>
        </w:rPr>
        <w:t xml:space="preserve">The first theorem . . . </w:t>
      </w:r>
      <w:proofErr w:type="gramStart"/>
      <w:r w:rsidR="006A2CD0">
        <w:rPr>
          <w:rFonts w:eastAsia="NimbusRomNo9L-ReguItal" w:cstheme="minorHAnsi"/>
          <w:color w:val="000000" w:themeColor="text1"/>
          <w:sz w:val="24"/>
          <w:szCs w:val="24"/>
        </w:rPr>
        <w:t xml:space="preserve">- </w:t>
      </w:r>
      <w:r w:rsidRPr="00454D07">
        <w:rPr>
          <w:rFonts w:eastAsia="NimbusRomNo9L-ReguItal" w:cstheme="minorHAnsi"/>
          <w:color w:val="000000" w:themeColor="text1"/>
          <w:sz w:val="24"/>
          <w:szCs w:val="24"/>
        </w:rPr>
        <w:t xml:space="preserve"> the</w:t>
      </w:r>
      <w:proofErr w:type="gramEnd"/>
      <w:r w:rsidRPr="00454D07">
        <w:rPr>
          <w:rFonts w:eastAsia="NimbusRomNo9L-ReguItal" w:cstheme="minorHAnsi"/>
          <w:color w:val="000000" w:themeColor="text1"/>
          <w:sz w:val="24"/>
          <w:szCs w:val="24"/>
        </w:rPr>
        <w:t xml:space="preserve"> theorems are written in italic style.</w:t>
      </w:r>
    </w:p>
    <w:p w:rsidR="00454D07" w:rsidRPr="00454D07" w:rsidRDefault="00454D07" w:rsidP="00454D07">
      <w:pPr>
        <w:autoSpaceDE w:val="0"/>
        <w:autoSpaceDN w:val="0"/>
        <w:adjustRightInd w:val="0"/>
        <w:spacing w:after="0"/>
        <w:ind w:left="-810"/>
        <w:jc w:val="both"/>
        <w:rPr>
          <w:rFonts w:eastAsia="NimbusRomNo9L-ReguItal" w:cstheme="minorHAnsi"/>
          <w:color w:val="000000" w:themeColor="text1"/>
          <w:sz w:val="24"/>
          <w:szCs w:val="24"/>
        </w:rPr>
      </w:pPr>
    </w:p>
    <w:p w:rsidR="007560CC" w:rsidRPr="00454D07" w:rsidRDefault="007560CC" w:rsidP="00454D07">
      <w:pPr>
        <w:autoSpaceDE w:val="0"/>
        <w:autoSpaceDN w:val="0"/>
        <w:adjustRightInd w:val="0"/>
        <w:spacing w:after="0"/>
        <w:ind w:left="-810"/>
        <w:jc w:val="both"/>
        <w:rPr>
          <w:rFonts w:eastAsia="NimbusRomNo9L-ReguItal" w:cstheme="minorHAnsi"/>
          <w:color w:val="000000" w:themeColor="text1"/>
          <w:sz w:val="24"/>
          <w:szCs w:val="24"/>
        </w:rPr>
      </w:pPr>
      <w:proofErr w:type="gramStart"/>
      <w:r w:rsidRPr="008B1CA8">
        <w:rPr>
          <w:rFonts w:eastAsia="NimbusRomNo9L-Medi" w:cstheme="minorHAnsi"/>
          <w:b/>
          <w:bCs/>
          <w:color w:val="000000" w:themeColor="text1"/>
          <w:sz w:val="24"/>
          <w:szCs w:val="24"/>
        </w:rPr>
        <w:t xml:space="preserve">Theorem 1.2 </w:t>
      </w:r>
      <w:r w:rsidRPr="008B1CA8">
        <w:rPr>
          <w:rFonts w:eastAsia="NimbusRomNo9L-Regu" w:cstheme="minorHAnsi"/>
          <w:b/>
          <w:bCs/>
          <w:color w:val="000000" w:themeColor="text1"/>
          <w:sz w:val="24"/>
          <w:szCs w:val="24"/>
        </w:rPr>
        <w:t>([1])</w:t>
      </w:r>
      <w:r w:rsidRPr="008B1CA8">
        <w:rPr>
          <w:rFonts w:eastAsia="NimbusRomNo9L-Medi" w:cstheme="minorHAnsi"/>
          <w:b/>
          <w:bCs/>
          <w:color w:val="000000" w:themeColor="text1"/>
          <w:sz w:val="24"/>
          <w:szCs w:val="24"/>
        </w:rPr>
        <w:t>.</w:t>
      </w:r>
      <w:proofErr w:type="gramEnd"/>
      <w:r w:rsidRPr="00454D07">
        <w:rPr>
          <w:rFonts w:eastAsia="NimbusRomNo9L-Medi" w:cstheme="minorHAnsi"/>
          <w:color w:val="000000" w:themeColor="text1"/>
          <w:sz w:val="24"/>
          <w:szCs w:val="24"/>
        </w:rPr>
        <w:t xml:space="preserve"> </w:t>
      </w:r>
      <w:r w:rsidRPr="00454D07">
        <w:rPr>
          <w:rFonts w:eastAsia="NimbusRomNo9L-ReguItal" w:cstheme="minorHAnsi"/>
          <w:color w:val="000000" w:themeColor="text1"/>
          <w:sz w:val="24"/>
          <w:szCs w:val="24"/>
        </w:rPr>
        <w:t>The second theorem . . .</w:t>
      </w:r>
    </w:p>
    <w:p w:rsidR="00454D07" w:rsidRPr="00454D07" w:rsidRDefault="00454D07" w:rsidP="00454D07">
      <w:pPr>
        <w:autoSpaceDE w:val="0"/>
        <w:autoSpaceDN w:val="0"/>
        <w:adjustRightInd w:val="0"/>
        <w:spacing w:after="0"/>
        <w:ind w:left="-810"/>
        <w:jc w:val="both"/>
        <w:rPr>
          <w:rFonts w:eastAsia="NimbusRomNo9L-ReguItal" w:cstheme="minorHAnsi"/>
          <w:color w:val="000000" w:themeColor="text1"/>
          <w:sz w:val="24"/>
          <w:szCs w:val="24"/>
        </w:rPr>
      </w:pPr>
    </w:p>
    <w:p w:rsidR="003F03D0" w:rsidRPr="00454D07" w:rsidRDefault="007560CC" w:rsidP="00454D07">
      <w:pPr>
        <w:tabs>
          <w:tab w:val="left" w:pos="2085"/>
        </w:tabs>
        <w:ind w:left="-810"/>
        <w:jc w:val="both"/>
        <w:rPr>
          <w:rFonts w:cstheme="minorHAnsi"/>
          <w:color w:val="000000" w:themeColor="text1"/>
        </w:rPr>
      </w:pPr>
      <w:proofErr w:type="gramStart"/>
      <w:r w:rsidRPr="008B1CA8">
        <w:rPr>
          <w:rFonts w:eastAsia="NimbusRomNo9L-Medi" w:cstheme="minorHAnsi"/>
          <w:b/>
          <w:bCs/>
          <w:color w:val="000000" w:themeColor="text1"/>
          <w:sz w:val="24"/>
          <w:szCs w:val="24"/>
        </w:rPr>
        <w:t>Definition 1.3.</w:t>
      </w:r>
      <w:proofErr w:type="gramEnd"/>
      <w:r w:rsidRPr="00454D07">
        <w:rPr>
          <w:rFonts w:eastAsia="NimbusRomNo9L-Medi" w:cstheme="minorHAnsi"/>
          <w:color w:val="000000" w:themeColor="text1"/>
          <w:sz w:val="24"/>
          <w:szCs w:val="24"/>
        </w:rPr>
        <w:t xml:space="preserve"> </w:t>
      </w:r>
      <w:r w:rsidRPr="00454D07">
        <w:rPr>
          <w:rFonts w:eastAsia="NimbusRomNo9L-ReguItal" w:cstheme="minorHAnsi"/>
          <w:color w:val="000000" w:themeColor="text1"/>
          <w:sz w:val="24"/>
          <w:szCs w:val="24"/>
        </w:rPr>
        <w:t>In the journal, the definitions and remarks are not written in italic style.</w:t>
      </w:r>
      <w:r w:rsidR="000E1BE5" w:rsidRPr="00454D07">
        <w:rPr>
          <w:rFonts w:cstheme="minorHAnsi"/>
          <w:color w:val="000000" w:themeColor="text1"/>
        </w:rPr>
        <w:tab/>
      </w:r>
    </w:p>
    <w:p w:rsidR="009F360D" w:rsidRPr="00454D07" w:rsidRDefault="009F360D" w:rsidP="00454D07">
      <w:pPr>
        <w:autoSpaceDE w:val="0"/>
        <w:autoSpaceDN w:val="0"/>
        <w:adjustRightInd w:val="0"/>
        <w:spacing w:after="0"/>
        <w:ind w:left="-810"/>
        <w:rPr>
          <w:rFonts w:eastAsia="NimbusRomNo9L-ReguItal" w:cstheme="minorHAnsi"/>
          <w:color w:val="000000" w:themeColor="text1"/>
          <w:sz w:val="24"/>
          <w:szCs w:val="24"/>
        </w:rPr>
      </w:pPr>
      <w:proofErr w:type="gramStart"/>
      <w:r w:rsidRPr="008B1CA8">
        <w:rPr>
          <w:rFonts w:eastAsia="NimbusRomNo9L-Medi" w:cstheme="minorHAnsi"/>
          <w:b/>
          <w:bCs/>
          <w:color w:val="000000" w:themeColor="text1"/>
          <w:sz w:val="24"/>
          <w:szCs w:val="24"/>
        </w:rPr>
        <w:t>Lemma 1.4.</w:t>
      </w:r>
      <w:proofErr w:type="gramEnd"/>
      <w:r w:rsidRPr="00454D07">
        <w:rPr>
          <w:rFonts w:eastAsia="NimbusRomNo9L-Medi" w:cstheme="minorHAnsi"/>
          <w:color w:val="000000" w:themeColor="text1"/>
          <w:sz w:val="24"/>
          <w:szCs w:val="24"/>
        </w:rPr>
        <w:t xml:space="preserve"> </w:t>
      </w:r>
      <w:proofErr w:type="gramStart"/>
      <w:r w:rsidRPr="00454D07">
        <w:rPr>
          <w:rFonts w:eastAsia="NimbusRomNo9L-ReguItal" w:cstheme="minorHAnsi"/>
          <w:color w:val="000000" w:themeColor="text1"/>
          <w:sz w:val="24"/>
          <w:szCs w:val="24"/>
        </w:rPr>
        <w:t>The lemma – again in italic style.</w:t>
      </w:r>
      <w:proofErr w:type="gramEnd"/>
    </w:p>
    <w:p w:rsidR="009F360D" w:rsidRDefault="009F360D" w:rsidP="00454D07">
      <w:pPr>
        <w:autoSpaceDE w:val="0"/>
        <w:autoSpaceDN w:val="0"/>
        <w:adjustRightInd w:val="0"/>
        <w:spacing w:after="0"/>
        <w:ind w:left="-810"/>
        <w:rPr>
          <w:rFonts w:eastAsia="NimbusRomNo9L-Regu" w:cstheme="minorHAnsi"/>
          <w:color w:val="000000" w:themeColor="text1"/>
          <w:sz w:val="24"/>
          <w:szCs w:val="24"/>
        </w:rPr>
      </w:pPr>
      <w:proofErr w:type="gramStart"/>
      <w:r w:rsidRPr="008B1CA8">
        <w:rPr>
          <w:rFonts w:eastAsia="NimbusRomNo9L-ReguItal" w:cstheme="minorHAnsi"/>
          <w:i/>
          <w:iCs/>
          <w:color w:val="000000" w:themeColor="text1"/>
          <w:sz w:val="24"/>
          <w:szCs w:val="24"/>
        </w:rPr>
        <w:t>Proof</w:t>
      </w:r>
      <w:r w:rsidRPr="00454D07">
        <w:rPr>
          <w:rFonts w:eastAsia="NimbusRomNo9L-ReguItal" w:cstheme="minorHAnsi"/>
          <w:color w:val="000000" w:themeColor="text1"/>
          <w:sz w:val="24"/>
          <w:szCs w:val="24"/>
        </w:rPr>
        <w:t>.</w:t>
      </w:r>
      <w:proofErr w:type="gramEnd"/>
      <w:r w:rsidRPr="00454D07">
        <w:rPr>
          <w:rFonts w:eastAsia="NimbusRomNo9L-ReguItal" w:cstheme="minorHAnsi"/>
          <w:color w:val="000000" w:themeColor="text1"/>
          <w:sz w:val="24"/>
          <w:szCs w:val="24"/>
        </w:rPr>
        <w:t xml:space="preserve"> </w:t>
      </w:r>
      <w:r w:rsidRPr="00454D07">
        <w:rPr>
          <w:rFonts w:eastAsia="NimbusRomNo9L-Regu" w:cstheme="minorHAnsi"/>
          <w:color w:val="000000" w:themeColor="text1"/>
          <w:sz w:val="24"/>
          <w:szCs w:val="24"/>
        </w:rPr>
        <w:t>The environment “proof” is defined automatically.</w:t>
      </w:r>
    </w:p>
    <w:p w:rsidR="008B1CA8" w:rsidRPr="00454D07" w:rsidRDefault="008B1CA8" w:rsidP="00454D07">
      <w:pPr>
        <w:autoSpaceDE w:val="0"/>
        <w:autoSpaceDN w:val="0"/>
        <w:adjustRightInd w:val="0"/>
        <w:spacing w:after="0"/>
        <w:ind w:left="-810"/>
        <w:rPr>
          <w:rFonts w:eastAsia="NimbusRomNo9L-Regu" w:cstheme="minorHAnsi"/>
          <w:color w:val="000000" w:themeColor="text1"/>
          <w:sz w:val="24"/>
          <w:szCs w:val="24"/>
        </w:rPr>
      </w:pPr>
    </w:p>
    <w:p w:rsidR="008B1CA8" w:rsidRDefault="009F360D" w:rsidP="00454D07">
      <w:pPr>
        <w:autoSpaceDE w:val="0"/>
        <w:autoSpaceDN w:val="0"/>
        <w:adjustRightInd w:val="0"/>
        <w:spacing w:after="0"/>
        <w:ind w:left="-810"/>
        <w:rPr>
          <w:rFonts w:eastAsia="NimbusRomNo9L-ReguItal" w:cstheme="minorHAnsi"/>
          <w:color w:val="000000" w:themeColor="text1"/>
          <w:sz w:val="24"/>
          <w:szCs w:val="24"/>
        </w:rPr>
      </w:pPr>
      <w:proofErr w:type="gramStart"/>
      <w:r w:rsidRPr="008B1CA8">
        <w:rPr>
          <w:rFonts w:eastAsia="NimbusRomNo9L-ReguItal" w:cstheme="minorHAnsi"/>
          <w:b/>
          <w:bCs/>
          <w:color w:val="000000" w:themeColor="text1"/>
          <w:sz w:val="24"/>
          <w:szCs w:val="24"/>
        </w:rPr>
        <w:t xml:space="preserve">Proof of Theorem </w:t>
      </w:r>
      <w:r w:rsidRPr="008B1CA8">
        <w:rPr>
          <w:rFonts w:eastAsia="NimbusRomNo9L-Regu" w:cstheme="minorHAnsi"/>
          <w:b/>
          <w:bCs/>
          <w:color w:val="000000" w:themeColor="text1"/>
          <w:sz w:val="24"/>
          <w:szCs w:val="24"/>
        </w:rPr>
        <w:t>1.1</w:t>
      </w:r>
      <w:r w:rsidRPr="008B1CA8">
        <w:rPr>
          <w:rFonts w:eastAsia="NimbusRomNo9L-ReguItal" w:cstheme="minorHAnsi"/>
          <w:b/>
          <w:bCs/>
          <w:color w:val="000000" w:themeColor="text1"/>
          <w:sz w:val="24"/>
          <w:szCs w:val="24"/>
        </w:rPr>
        <w:t>.</w:t>
      </w:r>
      <w:proofErr w:type="gramEnd"/>
      <w:r w:rsidRPr="00454D07">
        <w:rPr>
          <w:rFonts w:eastAsia="NimbusRomNo9L-ReguItal" w:cstheme="minorHAnsi"/>
          <w:color w:val="000000" w:themeColor="text1"/>
          <w:sz w:val="24"/>
          <w:szCs w:val="24"/>
        </w:rPr>
        <w:t xml:space="preserve"> </w:t>
      </w:r>
    </w:p>
    <w:p w:rsidR="009F360D" w:rsidRPr="00454D07" w:rsidRDefault="009F360D" w:rsidP="00454D07">
      <w:pPr>
        <w:autoSpaceDE w:val="0"/>
        <w:autoSpaceDN w:val="0"/>
        <w:adjustRightInd w:val="0"/>
        <w:spacing w:after="0"/>
        <w:ind w:left="-810"/>
        <w:rPr>
          <w:rFonts w:eastAsia="NimbusRomNo9L-Regu" w:cstheme="minorHAnsi"/>
          <w:color w:val="000000" w:themeColor="text1"/>
          <w:sz w:val="24"/>
          <w:szCs w:val="24"/>
        </w:rPr>
      </w:pPr>
      <w:r w:rsidRPr="00454D07">
        <w:rPr>
          <w:rFonts w:eastAsia="NimbusRomNo9L-Regu" w:cstheme="minorHAnsi"/>
          <w:color w:val="000000" w:themeColor="text1"/>
          <w:sz w:val="24"/>
          <w:szCs w:val="24"/>
        </w:rPr>
        <w:t>The environment “proof” is defined automatically and the word “Proof” can be</w:t>
      </w:r>
    </w:p>
    <w:p w:rsidR="009F360D" w:rsidRDefault="009F360D" w:rsidP="006F5764">
      <w:pPr>
        <w:autoSpaceDE w:val="0"/>
        <w:autoSpaceDN w:val="0"/>
        <w:adjustRightInd w:val="0"/>
        <w:spacing w:after="0"/>
        <w:ind w:left="-810"/>
        <w:rPr>
          <w:rFonts w:eastAsia="NimbusRomNo9L-Regu" w:cstheme="minorHAnsi"/>
          <w:color w:val="000000" w:themeColor="text1"/>
          <w:sz w:val="24"/>
          <w:szCs w:val="24"/>
        </w:rPr>
      </w:pPr>
      <w:proofErr w:type="gramStart"/>
      <w:r w:rsidRPr="00454D07">
        <w:rPr>
          <w:rFonts w:eastAsia="NimbusRomNo9L-Regu" w:cstheme="minorHAnsi"/>
          <w:color w:val="000000" w:themeColor="text1"/>
          <w:sz w:val="24"/>
          <w:szCs w:val="24"/>
        </w:rPr>
        <w:t>changed</w:t>
      </w:r>
      <w:proofErr w:type="gramEnd"/>
      <w:r w:rsidRPr="00454D07">
        <w:rPr>
          <w:rFonts w:eastAsia="NimbusRomNo9L-Regu" w:cstheme="minorHAnsi"/>
          <w:color w:val="000000" w:themeColor="text1"/>
          <w:sz w:val="24"/>
          <w:szCs w:val="24"/>
        </w:rPr>
        <w:t xml:space="preserve"> as optional argument.</w:t>
      </w:r>
    </w:p>
    <w:p w:rsidR="008B1CA8" w:rsidRPr="00454D07" w:rsidRDefault="008B1CA8" w:rsidP="006F5764">
      <w:pPr>
        <w:autoSpaceDE w:val="0"/>
        <w:autoSpaceDN w:val="0"/>
        <w:adjustRightInd w:val="0"/>
        <w:spacing w:after="0"/>
        <w:ind w:left="-810"/>
        <w:rPr>
          <w:rFonts w:eastAsia="NimbusRomNo9L-Regu" w:cstheme="minorHAnsi"/>
          <w:color w:val="000000" w:themeColor="text1"/>
          <w:sz w:val="24"/>
          <w:szCs w:val="24"/>
        </w:rPr>
      </w:pPr>
    </w:p>
    <w:p w:rsidR="009F360D" w:rsidRPr="00454D07" w:rsidRDefault="009F360D" w:rsidP="006F5764">
      <w:pPr>
        <w:autoSpaceDE w:val="0"/>
        <w:autoSpaceDN w:val="0"/>
        <w:adjustRightInd w:val="0"/>
        <w:spacing w:after="0"/>
        <w:ind w:left="-810"/>
        <w:rPr>
          <w:rFonts w:eastAsia="NimbusRomNo9L-ReguItal" w:cstheme="minorHAnsi"/>
          <w:color w:val="000000" w:themeColor="text1"/>
          <w:sz w:val="24"/>
          <w:szCs w:val="24"/>
        </w:rPr>
      </w:pPr>
      <w:proofErr w:type="gramStart"/>
      <w:r w:rsidRPr="008B1CA8">
        <w:rPr>
          <w:rFonts w:eastAsia="NimbusRomNo9L-Medi" w:cstheme="minorHAnsi"/>
          <w:b/>
          <w:bCs/>
          <w:color w:val="000000" w:themeColor="text1"/>
          <w:sz w:val="24"/>
          <w:szCs w:val="24"/>
        </w:rPr>
        <w:t>Remark 1.5.</w:t>
      </w:r>
      <w:proofErr w:type="gramEnd"/>
      <w:r w:rsidRPr="00454D07">
        <w:rPr>
          <w:rFonts w:eastAsia="NimbusRomNo9L-Medi" w:cstheme="minorHAnsi"/>
          <w:color w:val="000000" w:themeColor="text1"/>
          <w:sz w:val="24"/>
          <w:szCs w:val="24"/>
        </w:rPr>
        <w:t xml:space="preserve"> </w:t>
      </w:r>
      <w:r w:rsidRPr="00454D07">
        <w:rPr>
          <w:rFonts w:eastAsia="NimbusRomNo9L-ReguItal" w:cstheme="minorHAnsi"/>
          <w:color w:val="000000" w:themeColor="text1"/>
          <w:sz w:val="24"/>
          <w:szCs w:val="24"/>
        </w:rPr>
        <w:t>You can also very simply to define unnumbered environments.</w:t>
      </w:r>
    </w:p>
    <w:p w:rsidR="009F360D" w:rsidRDefault="009F360D" w:rsidP="007A7802">
      <w:pPr>
        <w:autoSpaceDE w:val="0"/>
        <w:autoSpaceDN w:val="0"/>
        <w:adjustRightInd w:val="0"/>
        <w:spacing w:after="0"/>
        <w:ind w:left="-810"/>
        <w:jc w:val="both"/>
        <w:rPr>
          <w:rFonts w:eastAsia="NimbusRomNo9L-Regu" w:cstheme="minorHAnsi"/>
          <w:color w:val="000000" w:themeColor="text1"/>
          <w:sz w:val="24"/>
          <w:szCs w:val="24"/>
        </w:rPr>
      </w:pPr>
      <w:r w:rsidRPr="00454D07">
        <w:rPr>
          <w:rFonts w:eastAsia="NimbusRomNo9L-Regu" w:cstheme="minorHAnsi"/>
          <w:color w:val="000000" w:themeColor="text1"/>
          <w:sz w:val="24"/>
          <w:szCs w:val="24"/>
        </w:rPr>
        <w:t>In the literature there are a number of integral transforms and widely used in physics, astronomy as well</w:t>
      </w:r>
      <w:r w:rsidR="007A7802">
        <w:rPr>
          <w:rFonts w:eastAsia="NimbusRomNo9L-Regu" w:cstheme="minorHAnsi"/>
          <w:color w:val="000000" w:themeColor="text1"/>
          <w:sz w:val="24"/>
          <w:szCs w:val="24"/>
        </w:rPr>
        <w:t xml:space="preserve"> </w:t>
      </w:r>
      <w:r w:rsidRPr="00454D07">
        <w:rPr>
          <w:rFonts w:eastAsia="NimbusRomNo9L-Regu" w:cstheme="minorHAnsi"/>
          <w:color w:val="000000" w:themeColor="text1"/>
          <w:sz w:val="24"/>
          <w:szCs w:val="24"/>
        </w:rPr>
        <w:t>as in engineering. The integral transform method is also an efficient method to solve the differential</w:t>
      </w:r>
      <w:r w:rsidR="007A7802">
        <w:rPr>
          <w:rFonts w:eastAsia="NimbusRomNo9L-Regu" w:cstheme="minorHAnsi"/>
          <w:color w:val="000000" w:themeColor="text1"/>
          <w:sz w:val="24"/>
          <w:szCs w:val="24"/>
        </w:rPr>
        <w:t xml:space="preserve"> </w:t>
      </w:r>
      <w:r w:rsidRPr="00454D07">
        <w:rPr>
          <w:rFonts w:eastAsia="NimbusRomNo9L-Regu" w:cstheme="minorHAnsi"/>
          <w:color w:val="000000" w:themeColor="text1"/>
          <w:sz w:val="24"/>
          <w:szCs w:val="24"/>
        </w:rPr>
        <w:t>equations.</w:t>
      </w:r>
    </w:p>
    <w:p w:rsidR="006A2CD0" w:rsidRPr="00454D07" w:rsidRDefault="006A2CD0" w:rsidP="006F5764">
      <w:pPr>
        <w:autoSpaceDE w:val="0"/>
        <w:autoSpaceDN w:val="0"/>
        <w:adjustRightInd w:val="0"/>
        <w:spacing w:after="0"/>
        <w:ind w:left="-810"/>
        <w:rPr>
          <w:rFonts w:eastAsia="NimbusRomNo9L-Regu" w:cstheme="minorHAnsi"/>
          <w:color w:val="000000" w:themeColor="text1"/>
          <w:sz w:val="24"/>
          <w:szCs w:val="24"/>
        </w:rPr>
      </w:pPr>
    </w:p>
    <w:p w:rsidR="009F360D" w:rsidRDefault="009F360D" w:rsidP="007A7802">
      <w:pPr>
        <w:autoSpaceDE w:val="0"/>
        <w:autoSpaceDN w:val="0"/>
        <w:adjustRightInd w:val="0"/>
        <w:spacing w:after="0"/>
        <w:ind w:left="-810"/>
        <w:jc w:val="both"/>
        <w:rPr>
          <w:rFonts w:eastAsia="NimbusRomNo9L-Regu" w:cstheme="minorHAnsi"/>
          <w:color w:val="000000" w:themeColor="text1"/>
          <w:sz w:val="24"/>
          <w:szCs w:val="24"/>
        </w:rPr>
      </w:pPr>
      <w:r w:rsidRPr="00454D07">
        <w:rPr>
          <w:rFonts w:eastAsia="NimbusRomNo9L-Regu" w:cstheme="minorHAnsi"/>
          <w:color w:val="000000" w:themeColor="text1"/>
          <w:sz w:val="24"/>
          <w:szCs w:val="24"/>
        </w:rPr>
        <w:t>Recently, Wavelet transforms have been implemented successfully in the areas of sound processing, signal</w:t>
      </w:r>
      <w:r w:rsidR="007A7802">
        <w:rPr>
          <w:rFonts w:eastAsia="NimbusRomNo9L-Regu" w:cstheme="minorHAnsi"/>
          <w:color w:val="000000" w:themeColor="text1"/>
          <w:sz w:val="24"/>
          <w:szCs w:val="24"/>
        </w:rPr>
        <w:t xml:space="preserve"> </w:t>
      </w:r>
      <w:r w:rsidRPr="00454D07">
        <w:rPr>
          <w:rFonts w:eastAsia="NimbusRomNo9L-Regu" w:cstheme="minorHAnsi"/>
          <w:color w:val="000000" w:themeColor="text1"/>
          <w:sz w:val="24"/>
          <w:szCs w:val="24"/>
        </w:rPr>
        <w:t>analysis, data compression (see, for details, [1],</w:t>
      </w:r>
      <w:r w:rsidR="009D41FA">
        <w:rPr>
          <w:rFonts w:eastAsia="NimbusRomNo9L-Regu" w:cstheme="minorHAnsi"/>
          <w:color w:val="000000" w:themeColor="text1"/>
          <w:sz w:val="24"/>
          <w:szCs w:val="24"/>
        </w:rPr>
        <w:t xml:space="preserve"> </w:t>
      </w:r>
      <w:r w:rsidRPr="00454D07">
        <w:rPr>
          <w:rFonts w:eastAsia="NimbusRomNo9L-Regu" w:cstheme="minorHAnsi"/>
          <w:color w:val="000000" w:themeColor="text1"/>
          <w:sz w:val="24"/>
          <w:szCs w:val="24"/>
        </w:rPr>
        <w:t>[2] and the references cited therein). Using the notation of</w:t>
      </w:r>
      <w:r w:rsidR="007A7802">
        <w:rPr>
          <w:rFonts w:eastAsia="NimbusRomNo9L-Regu" w:cstheme="minorHAnsi"/>
          <w:color w:val="000000" w:themeColor="text1"/>
          <w:sz w:val="24"/>
          <w:szCs w:val="24"/>
        </w:rPr>
        <w:t xml:space="preserve"> </w:t>
      </w:r>
      <w:r w:rsidRPr="00454D07">
        <w:rPr>
          <w:rFonts w:eastAsia="NimbusRomNo9L-Regu" w:cstheme="minorHAnsi"/>
          <w:color w:val="000000" w:themeColor="text1"/>
          <w:sz w:val="24"/>
          <w:szCs w:val="24"/>
        </w:rPr>
        <w:t xml:space="preserve">inner product, the wavelet transform of a function </w:t>
      </w:r>
      <m:oMath>
        <m:r>
          <w:rPr>
            <w:rFonts w:ascii="Cambria Math" w:eastAsia="NimbusRomNo9L-ReguItal" w:hAnsi="Cambria Math" w:cstheme="minorHAnsi"/>
            <w:color w:val="000000" w:themeColor="text1"/>
            <w:sz w:val="24"/>
            <w:szCs w:val="24"/>
          </w:rPr>
          <m:t xml:space="preserve">f </m:t>
        </m:r>
        <m:r>
          <w:rPr>
            <w:rFonts w:ascii="Cambria Math" w:eastAsia="CMR10" w:hAnsi="Cambria Math" w:cstheme="minorHAnsi"/>
            <w:color w:val="000000" w:themeColor="text1"/>
            <w:sz w:val="24"/>
            <w:szCs w:val="24"/>
          </w:rPr>
          <m:t>(</m:t>
        </m:r>
        <m:r>
          <w:rPr>
            <w:rFonts w:ascii="Cambria Math" w:eastAsia="NimbusRomNo9L-ReguItal" w:hAnsi="Cambria Math" w:cstheme="minorHAnsi"/>
            <w:color w:val="000000" w:themeColor="text1"/>
            <w:sz w:val="24"/>
            <w:szCs w:val="24"/>
          </w:rPr>
          <m:t>t</m:t>
        </m:r>
        <m:r>
          <w:rPr>
            <w:rFonts w:ascii="Cambria Math" w:eastAsia="CMR10" w:hAnsi="Cambria Math" w:cstheme="minorHAnsi"/>
            <w:color w:val="000000" w:themeColor="text1"/>
            <w:sz w:val="24"/>
            <w:szCs w:val="24"/>
          </w:rPr>
          <m:t>)</m:t>
        </m:r>
      </m:oMath>
      <w:r w:rsidRPr="00454D07">
        <w:rPr>
          <w:rFonts w:eastAsia="CMR10" w:cstheme="minorHAnsi"/>
          <w:color w:val="000000" w:themeColor="text1"/>
          <w:sz w:val="24"/>
          <w:szCs w:val="24"/>
        </w:rPr>
        <w:t xml:space="preserve"> </w:t>
      </w:r>
      <w:r w:rsidRPr="00454D07">
        <w:rPr>
          <w:rFonts w:eastAsia="NimbusRomNo9L-Regu" w:cstheme="minorHAnsi"/>
          <w:color w:val="000000" w:themeColor="text1"/>
          <w:sz w:val="24"/>
          <w:szCs w:val="24"/>
        </w:rPr>
        <w:t>can be expressed as</w:t>
      </w:r>
    </w:p>
    <w:p w:rsidR="005510C1" w:rsidRDefault="005510C1" w:rsidP="007A7802">
      <w:pPr>
        <w:autoSpaceDE w:val="0"/>
        <w:autoSpaceDN w:val="0"/>
        <w:adjustRightInd w:val="0"/>
        <w:spacing w:after="0"/>
        <w:ind w:left="-810"/>
        <w:jc w:val="both"/>
        <w:rPr>
          <w:rFonts w:eastAsia="NimbusRomNo9L-Regu" w:cstheme="minorHAnsi"/>
          <w:color w:val="000000" w:themeColor="text1"/>
          <w:sz w:val="24"/>
          <w:szCs w:val="24"/>
        </w:rPr>
      </w:pPr>
    </w:p>
    <w:p w:rsidR="009F360D" w:rsidRDefault="00316E86" w:rsidP="00857ECF">
      <w:pPr>
        <w:autoSpaceDE w:val="0"/>
        <w:autoSpaceDN w:val="0"/>
        <w:adjustRightInd w:val="0"/>
        <w:spacing w:after="0"/>
        <w:ind w:left="-810"/>
        <w:rPr>
          <w:rFonts w:eastAsia="NimbusRomNo9L-Regu" w:cstheme="minorHAnsi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eastAsia="NimbusRomNo9L-Regu" w:hAnsi="Cambria Math" w:cstheme="minorHAnsi"/>
                <w:i/>
                <w:color w:val="000000" w:themeColor="text1"/>
                <w:sz w:val="24"/>
                <w:szCs w:val="24"/>
                <w:lang w:bidi="ar-SA"/>
              </w:rPr>
            </m:ctrlPr>
          </m:sSubPr>
          <m:e>
            <m:r>
              <w:rPr>
                <w:rFonts w:ascii="Cambria Math" w:eastAsia="NimbusRomNo9L-Regu" w:hAnsi="Cambria Math" w:cstheme="minorHAnsi"/>
                <w:color w:val="000000" w:themeColor="text1"/>
                <w:sz w:val="24"/>
                <w:szCs w:val="24"/>
              </w:rPr>
              <m:t>W</m:t>
            </m:r>
          </m:e>
          <m:sub>
            <m:r>
              <w:rPr>
                <w:rFonts w:ascii="Cambria Math" w:eastAsia="NimbusRomNo9L-Regu" w:hAnsi="Cambria Math" w:cstheme="minorHAnsi"/>
                <w:color w:val="000000" w:themeColor="text1"/>
                <w:sz w:val="24"/>
                <w:szCs w:val="24"/>
              </w:rPr>
              <m:t>φ</m:t>
            </m:r>
          </m:sub>
        </m:sSub>
        <m:r>
          <w:rPr>
            <w:rFonts w:ascii="Cambria Math" w:eastAsia="NimbusRomNo9L-Regu" w:hAnsi="Cambria Math" w:cstheme="minorHAnsi"/>
            <w:color w:val="000000" w:themeColor="text1"/>
            <w:sz w:val="24"/>
            <w:szCs w:val="24"/>
          </w:rPr>
          <m:t>f</m:t>
        </m:r>
        <m:d>
          <m:dPr>
            <m:ctrlPr>
              <w:rPr>
                <w:rFonts w:ascii="Cambria Math" w:eastAsia="NimbusRomNo9L-Regu" w:hAnsi="Cambria Math" w:cstheme="minorHAnsi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="NimbusRomNo9L-Regu" w:hAnsi="Cambria Math" w:cstheme="minorHAnsi"/>
                <w:color w:val="000000" w:themeColor="text1"/>
                <w:sz w:val="24"/>
                <w:szCs w:val="24"/>
              </w:rPr>
              <m:t>a,b;s,u</m:t>
            </m:r>
          </m:e>
        </m:d>
        <m:r>
          <w:rPr>
            <w:rFonts w:ascii="Cambria Math" w:eastAsia="NimbusRomNo9L-Regu" w:hAnsi="Cambria Math" w:cstheme="minorHAnsi"/>
            <w:color w:val="000000" w:themeColor="text1"/>
            <w:sz w:val="24"/>
            <w:szCs w:val="24"/>
          </w:rPr>
          <m:t>=</m:t>
        </m:r>
        <m:d>
          <m:dPr>
            <m:begChr m:val="〈"/>
            <m:endChr m:val="〉"/>
            <m:ctrlPr>
              <w:rPr>
                <w:rFonts w:ascii="Cambria Math" w:eastAsia="NimbusRomNo9L-Regu" w:hAnsi="Cambria Math" w:cstheme="minorHAnsi"/>
                <w:i/>
                <w:color w:val="000000" w:themeColor="text1"/>
                <w:sz w:val="24"/>
                <w:szCs w:val="24"/>
                <w:lang w:bidi="ar-SA"/>
              </w:rPr>
            </m:ctrlPr>
          </m:dPr>
          <m:e>
            <m:r>
              <w:rPr>
                <w:rFonts w:ascii="Cambria Math" w:eastAsia="NimbusRomNo9L-Regu" w:hAnsi="Cambria Math" w:cstheme="minorHAnsi"/>
                <w:color w:val="000000" w:themeColor="text1"/>
                <w:sz w:val="24"/>
                <w:szCs w:val="24"/>
              </w:rPr>
              <m:t>f,φ</m:t>
            </m:r>
          </m:e>
        </m:d>
        <m:r>
          <w:rPr>
            <w:rFonts w:ascii="Cambria Math" w:eastAsia="NimbusRomNo9L-Regu" w:hAnsi="Cambria Math" w:cstheme="minorHAnsi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eastAsia="NimbusRomNo9L-Regu" w:hAnsi="Cambria Math" w:cstheme="minorHAnsi"/>
                <w:i/>
                <w:color w:val="000000" w:themeColor="text1"/>
                <w:sz w:val="24"/>
                <w:szCs w:val="24"/>
                <w:lang w:bidi="ar-SA"/>
              </w:rPr>
            </m:ctrlPr>
          </m:fPr>
          <m:num>
            <m:r>
              <w:rPr>
                <w:rFonts w:ascii="Cambria Math" w:eastAsia="NimbusRomNo9L-Regu" w:hAnsi="Cambria Math" w:cstheme="minorHAnsi"/>
                <w:color w:val="000000" w:themeColor="text1"/>
                <w:sz w:val="24"/>
                <w:szCs w:val="24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eastAsia="NimbusRomNo9L-Regu" w:hAnsi="Cambria Math" w:cstheme="minorHAnsi"/>
                    <w:i/>
                    <w:color w:val="000000" w:themeColor="text1"/>
                    <w:sz w:val="24"/>
                    <w:szCs w:val="24"/>
                    <w:lang w:bidi="ar-SA"/>
                  </w:rPr>
                </m:ctrlPr>
              </m:radPr>
              <m:deg/>
              <m:e>
                <m:r>
                  <w:rPr>
                    <w:rFonts w:ascii="Cambria Math" w:eastAsia="NimbusRomNo9L-Regu" w:hAnsi="Cambria Math" w:cstheme="minorHAnsi"/>
                    <w:color w:val="000000" w:themeColor="text1"/>
                    <w:sz w:val="24"/>
                    <w:szCs w:val="24"/>
                  </w:rPr>
                  <m:t>s</m:t>
                </m:r>
              </m:e>
            </m:rad>
          </m:den>
        </m:f>
        <m:nary>
          <m:naryPr>
            <m:limLoc m:val="subSup"/>
            <m:ctrlPr>
              <w:rPr>
                <w:rFonts w:ascii="Cambria Math" w:eastAsia="NimbusRomNo9L-Regu" w:hAnsi="Cambria Math" w:cstheme="minorHAnsi"/>
                <w:i/>
                <w:color w:val="000000" w:themeColor="text1"/>
                <w:sz w:val="24"/>
                <w:szCs w:val="24"/>
                <w:lang w:bidi="ar-SA"/>
              </w:rPr>
            </m:ctrlPr>
          </m:naryPr>
          <m:sub>
            <m:r>
              <w:rPr>
                <w:rFonts w:ascii="Cambria Math" w:eastAsia="NimbusRomNo9L-Regu" w:hAnsi="Cambria Math" w:cstheme="minorHAnsi"/>
                <w:color w:val="000000" w:themeColor="text1"/>
                <w:sz w:val="24"/>
                <w:szCs w:val="24"/>
              </w:rPr>
              <m:t>-∞</m:t>
            </m:r>
          </m:sub>
          <m:sup>
            <m:r>
              <w:rPr>
                <w:rFonts w:ascii="Cambria Math" w:eastAsia="NimbusRomNo9L-Regu" w:hAnsi="Cambria Math" w:cstheme="minorHAnsi"/>
                <w:color w:val="000000" w:themeColor="text1"/>
                <w:sz w:val="24"/>
                <w:szCs w:val="24"/>
              </w:rPr>
              <m:t>∞</m:t>
            </m:r>
          </m:sup>
          <m:e>
            <m:r>
              <w:rPr>
                <w:rFonts w:ascii="Cambria Math" w:eastAsia="NimbusRomNo9L-Regu" w:hAnsi="Cambria Math" w:cstheme="minorHAnsi"/>
                <w:color w:val="000000" w:themeColor="text1"/>
                <w:sz w:val="24"/>
                <w:szCs w:val="24"/>
              </w:rPr>
              <m:t>f(t)</m:t>
            </m:r>
            <m:sSup>
              <m:sSupPr>
                <m:ctrlPr>
                  <w:rPr>
                    <w:rFonts w:ascii="Cambria Math" w:eastAsia="NimbusRomNo9L-Regu" w:hAnsi="Cambria Math" w:cstheme="minorHAnsi"/>
                    <w:i/>
                    <w:color w:val="000000" w:themeColor="text1"/>
                    <w:sz w:val="24"/>
                    <w:szCs w:val="24"/>
                    <w:lang w:bidi="ar-SA"/>
                  </w:rPr>
                </m:ctrlPr>
              </m:sSupPr>
              <m:e>
                <m:r>
                  <w:rPr>
                    <w:rFonts w:ascii="Cambria Math" w:eastAsia="NimbusRomNo9L-Regu" w:hAnsi="Cambria Math" w:cstheme="minorHAnsi"/>
                    <w:color w:val="000000" w:themeColor="text1"/>
                    <w:sz w:val="24"/>
                    <w:szCs w:val="24"/>
                  </w:rPr>
                  <m:t>φ</m:t>
                </m:r>
              </m:e>
              <m:sup>
                <m:r>
                  <w:rPr>
                    <w:rFonts w:ascii="Cambria Math" w:eastAsia="NimbusRomNo9L-Regu" w:hAnsi="Cambria Math" w:cstheme="minorHAnsi"/>
                    <w:color w:val="000000" w:themeColor="text1"/>
                    <w:sz w:val="24"/>
                    <w:szCs w:val="24"/>
                  </w:rPr>
                  <m:t>*</m:t>
                </m:r>
              </m:sup>
            </m:sSup>
            <m:d>
              <m:dPr>
                <m:ctrlPr>
                  <w:rPr>
                    <w:rFonts w:ascii="Cambria Math" w:eastAsia="NimbusRomNo9L-Regu" w:hAnsi="Cambria Math" w:cstheme="minorHAnsi"/>
                    <w:i/>
                    <w:color w:val="000000" w:themeColor="text1"/>
                    <w:sz w:val="24"/>
                    <w:szCs w:val="24"/>
                    <w:lang w:bidi="ar-SA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NimbusRomNo9L-Regu" w:hAnsi="Cambria Math" w:cstheme="minorHAnsi"/>
                        <w:i/>
                        <w:color w:val="000000" w:themeColor="text1"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eastAsia="NimbusRomNo9L-Regu" w:hAnsi="Cambria Math" w:cstheme="minorHAnsi"/>
                        <w:color w:val="000000" w:themeColor="text1"/>
                        <w:sz w:val="24"/>
                        <w:szCs w:val="24"/>
                      </w:rPr>
                      <m:t>t-u</m:t>
                    </m:r>
                  </m:num>
                  <m:den>
                    <m:r>
                      <w:rPr>
                        <w:rFonts w:ascii="Cambria Math" w:eastAsia="NimbusRomNo9L-Regu" w:hAnsi="Cambria Math" w:cstheme="minorHAnsi"/>
                        <w:color w:val="000000" w:themeColor="text1"/>
                        <w:sz w:val="24"/>
                        <w:szCs w:val="24"/>
                      </w:rPr>
                      <m:t>s</m:t>
                    </m:r>
                  </m:den>
                </m:f>
              </m:e>
            </m:d>
            <m:r>
              <w:rPr>
                <w:rFonts w:ascii="Cambria Math" w:eastAsia="NimbusRomNo9L-Regu" w:hAnsi="Cambria Math" w:cstheme="minorHAnsi"/>
                <w:color w:val="000000" w:themeColor="text1"/>
                <w:sz w:val="24"/>
                <w:szCs w:val="24"/>
              </w:rPr>
              <m:t>dt</m:t>
            </m:r>
          </m:e>
        </m:nary>
      </m:oMath>
      <w:r w:rsidR="009D41FA">
        <w:rPr>
          <w:rFonts w:eastAsia="NimbusRomNo9L-Regu" w:cstheme="minorHAnsi"/>
          <w:color w:val="000000" w:themeColor="text1"/>
          <w:sz w:val="24"/>
          <w:szCs w:val="24"/>
        </w:rPr>
        <w:t xml:space="preserve">,        </w:t>
      </w:r>
      <w:r w:rsidR="00857ECF">
        <w:rPr>
          <w:rFonts w:eastAsia="NimbusRomNo9L-Regu" w:cstheme="minorHAnsi"/>
          <w:color w:val="000000" w:themeColor="text1"/>
          <w:sz w:val="24"/>
          <w:szCs w:val="24"/>
        </w:rPr>
        <w:t xml:space="preserve">        </w:t>
      </w:r>
      <w:r w:rsidR="009D41FA">
        <w:rPr>
          <w:rFonts w:eastAsia="NimbusRomNo9L-Regu" w:cstheme="minorHAnsi"/>
          <w:color w:val="000000" w:themeColor="text1"/>
          <w:sz w:val="24"/>
          <w:szCs w:val="24"/>
        </w:rPr>
        <w:t xml:space="preserve">                                   </w:t>
      </w:r>
      <w:r w:rsidR="00857ECF">
        <w:rPr>
          <w:rFonts w:eastAsia="NimbusRomNo9L-Regu" w:cstheme="minorHAnsi"/>
          <w:color w:val="000000" w:themeColor="text1"/>
          <w:sz w:val="24"/>
          <w:szCs w:val="24"/>
        </w:rPr>
        <w:t xml:space="preserve">                           </w:t>
      </w:r>
      <w:r w:rsidR="009F360D" w:rsidRPr="00454D07">
        <w:rPr>
          <w:rFonts w:eastAsia="NimbusRomNo9L-Regu" w:cstheme="minorHAnsi"/>
          <w:color w:val="000000" w:themeColor="text1"/>
          <w:sz w:val="24"/>
          <w:szCs w:val="24"/>
        </w:rPr>
        <w:t>(1.1)</w:t>
      </w:r>
    </w:p>
    <w:p w:rsidR="009D41FA" w:rsidRPr="00454D07" w:rsidRDefault="009D41FA" w:rsidP="009D41FA">
      <w:pPr>
        <w:autoSpaceDE w:val="0"/>
        <w:autoSpaceDN w:val="0"/>
        <w:adjustRightInd w:val="0"/>
        <w:spacing w:after="0"/>
        <w:ind w:left="-810"/>
        <w:jc w:val="both"/>
        <w:rPr>
          <w:rFonts w:eastAsia="NimbusRomNo9L-Regu" w:cstheme="minorHAnsi"/>
          <w:color w:val="000000" w:themeColor="text1"/>
          <w:sz w:val="24"/>
          <w:szCs w:val="24"/>
        </w:rPr>
      </w:pPr>
    </w:p>
    <w:p w:rsidR="009F360D" w:rsidRDefault="009F360D" w:rsidP="009D41FA">
      <w:pPr>
        <w:autoSpaceDE w:val="0"/>
        <w:autoSpaceDN w:val="0"/>
        <w:adjustRightInd w:val="0"/>
        <w:spacing w:after="0"/>
        <w:ind w:left="-810"/>
        <w:rPr>
          <w:rFonts w:eastAsia="NimbusRomNo9L-Regu" w:cstheme="minorHAnsi"/>
          <w:color w:val="000000" w:themeColor="text1"/>
          <w:sz w:val="24"/>
          <w:szCs w:val="24"/>
        </w:rPr>
      </w:pPr>
      <w:proofErr w:type="gramStart"/>
      <w:r w:rsidRPr="00454D07">
        <w:rPr>
          <w:rFonts w:eastAsia="NimbusRomNo9L-Regu" w:cstheme="minorHAnsi"/>
          <w:color w:val="000000" w:themeColor="text1"/>
          <w:sz w:val="24"/>
          <w:szCs w:val="24"/>
        </w:rPr>
        <w:t>where</w:t>
      </w:r>
      <w:proofErr w:type="gramEnd"/>
      <w:r w:rsidRPr="00454D07">
        <w:rPr>
          <w:rFonts w:eastAsia="NimbusRomNo9L-Regu" w:cstheme="minorHAnsi"/>
          <w:color w:val="000000" w:themeColor="text1"/>
          <w:sz w:val="24"/>
          <w:szCs w:val="24"/>
        </w:rPr>
        <w:t xml:space="preserve"> </w:t>
      </w:r>
      <m:oMath>
        <m:r>
          <w:rPr>
            <w:rFonts w:ascii="Cambria Math" w:eastAsia="NimbusRomNo9L-Regu" w:hAnsi="Cambria Math" w:cstheme="minorHAnsi"/>
            <w:color w:val="000000" w:themeColor="text1"/>
            <w:sz w:val="24"/>
            <w:szCs w:val="24"/>
          </w:rPr>
          <m:t>u</m:t>
        </m:r>
        <m:r>
          <m:rPr>
            <m:scr m:val="double-struck"/>
          </m:rPr>
          <w:rPr>
            <w:rFonts w:ascii="Cambria Math" w:eastAsia="NimbusRomNo9L-Regu" w:hAnsi="Cambria Math" w:cstheme="minorHAnsi"/>
            <w:color w:val="000000" w:themeColor="text1"/>
            <w:sz w:val="24"/>
            <w:szCs w:val="24"/>
          </w:rPr>
          <m:t>∈R</m:t>
        </m:r>
      </m:oMath>
      <w:r w:rsidRPr="00454D07">
        <w:rPr>
          <w:rFonts w:eastAsia="NimbusRomNo9L-Medi" w:cstheme="minorHAnsi"/>
          <w:color w:val="000000" w:themeColor="text1"/>
          <w:sz w:val="24"/>
          <w:szCs w:val="24"/>
        </w:rPr>
        <w:t xml:space="preserve"> </w:t>
      </w:r>
      <w:r w:rsidRPr="00454D07">
        <w:rPr>
          <w:rFonts w:eastAsia="NimbusRomNo9L-Regu" w:cstheme="minorHAnsi"/>
          <w:color w:val="000000" w:themeColor="text1"/>
          <w:sz w:val="24"/>
          <w:szCs w:val="24"/>
        </w:rPr>
        <w:t xml:space="preserve">is a translation parameter and the symbol </w:t>
      </w:r>
      <m:oMath>
        <m:r>
          <w:rPr>
            <w:rFonts w:ascii="Cambria Math" w:eastAsia="NimbusRomNo9L-ReguItal" w:hAnsi="Cambria Math" w:cstheme="minorHAnsi"/>
            <w:color w:val="000000" w:themeColor="text1"/>
            <w:sz w:val="24"/>
            <w:szCs w:val="24"/>
          </w:rPr>
          <m:t xml:space="preserve">s </m:t>
        </m:r>
        <m:r>
          <w:rPr>
            <w:rFonts w:ascii="Cambria Math" w:eastAsia="CMMI10" w:hAnsi="Cambria Math" w:cstheme="minorHAnsi"/>
            <w:color w:val="000000" w:themeColor="text1"/>
            <w:sz w:val="24"/>
            <w:szCs w:val="24"/>
          </w:rPr>
          <m:t xml:space="preserve">&gt; </m:t>
        </m:r>
        <m:r>
          <w:rPr>
            <w:rFonts w:ascii="Cambria Math" w:eastAsia="NimbusRomNo9L-Regu" w:hAnsi="Cambria Math" w:cstheme="minorHAnsi"/>
            <w:color w:val="000000" w:themeColor="text1"/>
            <w:sz w:val="24"/>
            <w:szCs w:val="24"/>
          </w:rPr>
          <m:t>0</m:t>
        </m:r>
      </m:oMath>
      <w:r w:rsidRPr="00454D07">
        <w:rPr>
          <w:rFonts w:eastAsia="NimbusRomNo9L-Regu" w:cstheme="minorHAnsi"/>
          <w:color w:val="000000" w:themeColor="text1"/>
          <w:sz w:val="24"/>
          <w:szCs w:val="24"/>
        </w:rPr>
        <w:t xml:space="preserve"> represents the scaling or dilating parameter,</w:t>
      </w:r>
      <w:r w:rsidR="009D41FA">
        <w:rPr>
          <w:rFonts w:eastAsia="NimbusRomNo9L-Regu" w:cstheme="minorHAnsi"/>
          <w:color w:val="000000" w:themeColor="text1"/>
          <w:sz w:val="24"/>
          <w:szCs w:val="24"/>
        </w:rPr>
        <w:t xml:space="preserve"> </w:t>
      </w:r>
      <w:r w:rsidRPr="00454D07">
        <w:rPr>
          <w:rFonts w:eastAsia="NimbusRomNo9L-Regu" w:cstheme="minorHAnsi"/>
          <w:color w:val="000000" w:themeColor="text1"/>
          <w:sz w:val="24"/>
          <w:szCs w:val="24"/>
        </w:rPr>
        <w:t xml:space="preserve">which determines the time and frequency resolutions of the scaled base wavelet </w:t>
      </w:r>
      <m:oMath>
        <m:r>
          <w:rPr>
            <w:rFonts w:ascii="Cambria Math" w:eastAsia="NimbusRomNo9L-Regu" w:hAnsi="Cambria Math" w:cstheme="minorHAnsi"/>
            <w:color w:val="000000" w:themeColor="text1"/>
            <w:sz w:val="24"/>
            <w:szCs w:val="24"/>
          </w:rPr>
          <m:t>φ</m:t>
        </m:r>
        <m:d>
          <m:dPr>
            <m:ctrlPr>
              <w:rPr>
                <w:rFonts w:ascii="Cambria Math" w:eastAsia="NimbusRomNo9L-Regu" w:hAnsi="Cambria Math" w:cstheme="minorHAnsi"/>
                <w:i/>
                <w:color w:val="000000" w:themeColor="text1"/>
                <w:sz w:val="24"/>
                <w:szCs w:val="24"/>
                <w:lang w:bidi="ar-SA"/>
              </w:rPr>
            </m:ctrlPr>
          </m:dPr>
          <m:e>
            <m:f>
              <m:fPr>
                <m:ctrlPr>
                  <w:rPr>
                    <w:rFonts w:ascii="Cambria Math" w:eastAsia="NimbusRomNo9L-Regu" w:hAnsi="Cambria Math" w:cstheme="minorHAnsi"/>
                    <w:i/>
                    <w:color w:val="000000" w:themeColor="text1"/>
                    <w:sz w:val="24"/>
                    <w:szCs w:val="24"/>
                    <w:lang w:bidi="ar-SA"/>
                  </w:rPr>
                </m:ctrlPr>
              </m:fPr>
              <m:num>
                <m:r>
                  <w:rPr>
                    <w:rFonts w:ascii="Cambria Math" w:eastAsia="NimbusRomNo9L-Regu" w:hAnsi="Cambria Math" w:cstheme="minorHAnsi"/>
                    <w:color w:val="000000" w:themeColor="text1"/>
                    <w:sz w:val="24"/>
                    <w:szCs w:val="24"/>
                  </w:rPr>
                  <m:t>t-u</m:t>
                </m:r>
              </m:num>
              <m:den>
                <m:r>
                  <w:rPr>
                    <w:rFonts w:ascii="Cambria Math" w:eastAsia="NimbusRomNo9L-Regu" w:hAnsi="Cambria Math" w:cstheme="minorHAnsi"/>
                    <w:color w:val="000000" w:themeColor="text1"/>
                    <w:sz w:val="24"/>
                    <w:szCs w:val="24"/>
                  </w:rPr>
                  <m:t>s</m:t>
                </m:r>
              </m:den>
            </m:f>
          </m:e>
        </m:d>
      </m:oMath>
      <w:r w:rsidRPr="00454D07">
        <w:rPr>
          <w:rFonts w:eastAsia="NimbusRomNo9L-Regu" w:cstheme="minorHAnsi"/>
          <w:color w:val="000000" w:themeColor="text1"/>
          <w:sz w:val="24"/>
          <w:szCs w:val="24"/>
        </w:rPr>
        <w:t>. The specific</w:t>
      </w:r>
      <w:r w:rsidR="009D41FA">
        <w:rPr>
          <w:rFonts w:eastAsia="NimbusRomNo9L-Regu" w:cstheme="minorHAnsi"/>
          <w:color w:val="000000" w:themeColor="text1"/>
          <w:sz w:val="24"/>
          <w:szCs w:val="24"/>
        </w:rPr>
        <w:t xml:space="preserve"> </w:t>
      </w:r>
      <w:r w:rsidRPr="00454D07">
        <w:rPr>
          <w:rFonts w:eastAsia="NimbusRomNo9L-Regu" w:cstheme="minorHAnsi"/>
          <w:color w:val="000000" w:themeColor="text1"/>
          <w:sz w:val="24"/>
          <w:szCs w:val="24"/>
        </w:rPr>
        <w:t xml:space="preserve">values of </w:t>
      </w:r>
      <m:oMath>
        <m:r>
          <w:rPr>
            <w:rFonts w:ascii="Cambria Math" w:eastAsia="NimbusRomNo9L-ReguItal" w:hAnsi="Cambria Math" w:cstheme="minorHAnsi"/>
            <w:color w:val="000000" w:themeColor="text1"/>
            <w:sz w:val="24"/>
            <w:szCs w:val="24"/>
          </w:rPr>
          <m:t>s</m:t>
        </m:r>
      </m:oMath>
      <w:r w:rsidRPr="00454D07">
        <w:rPr>
          <w:rFonts w:eastAsia="NimbusRomNo9L-ReguItal" w:cstheme="minorHAnsi"/>
          <w:color w:val="000000" w:themeColor="text1"/>
          <w:sz w:val="24"/>
          <w:szCs w:val="24"/>
        </w:rPr>
        <w:t xml:space="preserve"> </w:t>
      </w:r>
      <w:r w:rsidRPr="00454D07">
        <w:rPr>
          <w:rFonts w:eastAsia="NimbusRomNo9L-Regu" w:cstheme="minorHAnsi"/>
          <w:color w:val="000000" w:themeColor="text1"/>
          <w:sz w:val="24"/>
          <w:szCs w:val="24"/>
        </w:rPr>
        <w:t>are inversely proportional to the frequency.</w:t>
      </w:r>
    </w:p>
    <w:p w:rsidR="00DB63CB" w:rsidRDefault="00DB63CB" w:rsidP="009D41FA">
      <w:pPr>
        <w:autoSpaceDE w:val="0"/>
        <w:autoSpaceDN w:val="0"/>
        <w:adjustRightInd w:val="0"/>
        <w:spacing w:after="0"/>
        <w:ind w:left="-810"/>
        <w:rPr>
          <w:rFonts w:eastAsia="NimbusRomNo9L-Regu" w:cstheme="minorHAnsi"/>
          <w:color w:val="000000" w:themeColor="text1"/>
          <w:sz w:val="24"/>
          <w:szCs w:val="24"/>
        </w:rPr>
      </w:pPr>
    </w:p>
    <w:p w:rsidR="00DB63CB" w:rsidRDefault="00DB63CB" w:rsidP="009D41FA">
      <w:pPr>
        <w:autoSpaceDE w:val="0"/>
        <w:autoSpaceDN w:val="0"/>
        <w:adjustRightInd w:val="0"/>
        <w:spacing w:after="0"/>
        <w:ind w:left="-810"/>
        <w:rPr>
          <w:rFonts w:eastAsia="NimbusRomNo9L-Regu" w:cstheme="minorHAnsi"/>
          <w:color w:val="000000" w:themeColor="text1"/>
          <w:sz w:val="24"/>
          <w:szCs w:val="24"/>
        </w:rPr>
      </w:pPr>
    </w:p>
    <w:p w:rsidR="002F7E16" w:rsidRDefault="002F7E16" w:rsidP="009D41FA">
      <w:pPr>
        <w:autoSpaceDE w:val="0"/>
        <w:autoSpaceDN w:val="0"/>
        <w:adjustRightInd w:val="0"/>
        <w:spacing w:after="0"/>
        <w:ind w:left="-810"/>
        <w:rPr>
          <w:rFonts w:eastAsia="NimbusRomNo9L-Regu" w:cstheme="minorHAnsi"/>
          <w:color w:val="000000" w:themeColor="text1"/>
          <w:sz w:val="24"/>
          <w:szCs w:val="24"/>
        </w:rPr>
      </w:pPr>
    </w:p>
    <w:p w:rsidR="00857ECF" w:rsidRDefault="00857ECF" w:rsidP="009D41FA">
      <w:pPr>
        <w:autoSpaceDE w:val="0"/>
        <w:autoSpaceDN w:val="0"/>
        <w:adjustRightInd w:val="0"/>
        <w:spacing w:after="0"/>
        <w:ind w:left="-810"/>
        <w:rPr>
          <w:rFonts w:eastAsia="NimbusRomNo9L-Regu" w:cstheme="minorHAnsi"/>
          <w:color w:val="000000" w:themeColor="text1"/>
          <w:sz w:val="24"/>
          <w:szCs w:val="24"/>
        </w:rPr>
      </w:pPr>
    </w:p>
    <w:p w:rsidR="006A2CD0" w:rsidRPr="00454D07" w:rsidRDefault="006A2CD0" w:rsidP="009F360D">
      <w:pPr>
        <w:autoSpaceDE w:val="0"/>
        <w:autoSpaceDN w:val="0"/>
        <w:adjustRightInd w:val="0"/>
        <w:spacing w:after="0"/>
        <w:rPr>
          <w:rFonts w:eastAsia="NimbusRomNo9L-Regu" w:cstheme="minorHAnsi"/>
          <w:color w:val="000000" w:themeColor="text1"/>
          <w:sz w:val="24"/>
          <w:szCs w:val="24"/>
        </w:rPr>
      </w:pPr>
    </w:p>
    <w:p w:rsidR="005F78AD" w:rsidRDefault="009F360D" w:rsidP="005F78A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eastAsia="NimbusRomNo9L-Medi" w:cstheme="minorHAnsi"/>
          <w:b/>
          <w:bCs/>
          <w:color w:val="000000" w:themeColor="text1"/>
          <w:sz w:val="28"/>
          <w:szCs w:val="28"/>
        </w:rPr>
      </w:pPr>
      <w:r w:rsidRPr="006A2CD0">
        <w:rPr>
          <w:rFonts w:eastAsia="NimbusRomNo9L-Medi" w:cstheme="minorHAnsi"/>
          <w:b/>
          <w:bCs/>
          <w:color w:val="000000" w:themeColor="text1"/>
          <w:sz w:val="28"/>
          <w:szCs w:val="28"/>
        </w:rPr>
        <w:lastRenderedPageBreak/>
        <w:t>Conclusion</w:t>
      </w:r>
    </w:p>
    <w:p w:rsidR="0001510B" w:rsidRPr="005F78AD" w:rsidRDefault="0001510B" w:rsidP="0001510B">
      <w:pPr>
        <w:pStyle w:val="ListParagraph"/>
        <w:autoSpaceDE w:val="0"/>
        <w:autoSpaceDN w:val="0"/>
        <w:adjustRightInd w:val="0"/>
        <w:spacing w:after="0"/>
        <w:ind w:left="-450"/>
        <w:rPr>
          <w:rFonts w:eastAsia="NimbusRomNo9L-Medi" w:cstheme="minorHAnsi"/>
          <w:b/>
          <w:bCs/>
          <w:color w:val="000000" w:themeColor="text1"/>
          <w:sz w:val="28"/>
          <w:szCs w:val="28"/>
        </w:rPr>
      </w:pPr>
    </w:p>
    <w:p w:rsidR="009F360D" w:rsidRDefault="009F360D" w:rsidP="00777E20">
      <w:pPr>
        <w:autoSpaceDE w:val="0"/>
        <w:autoSpaceDN w:val="0"/>
        <w:adjustRightInd w:val="0"/>
        <w:spacing w:after="0"/>
        <w:ind w:left="-810"/>
        <w:jc w:val="both"/>
        <w:rPr>
          <w:rFonts w:eastAsia="NimbusRomNo9L-Regu" w:cstheme="minorHAnsi"/>
          <w:color w:val="000000" w:themeColor="text1"/>
          <w:sz w:val="24"/>
          <w:szCs w:val="24"/>
        </w:rPr>
      </w:pPr>
      <w:r w:rsidRPr="00454D07">
        <w:rPr>
          <w:rFonts w:eastAsia="NimbusRomNo9L-Regu" w:cstheme="minorHAnsi"/>
          <w:color w:val="000000" w:themeColor="text1"/>
          <w:sz w:val="24"/>
          <w:szCs w:val="24"/>
        </w:rPr>
        <w:t>In this section you should present the conclusion of the paper. Conclusions must focus on the novelty and</w:t>
      </w:r>
      <w:r w:rsidR="00777E20">
        <w:rPr>
          <w:rFonts w:eastAsia="NimbusRomNo9L-Regu" w:cstheme="minorHAnsi"/>
          <w:color w:val="000000" w:themeColor="text1"/>
          <w:sz w:val="24"/>
          <w:szCs w:val="24"/>
        </w:rPr>
        <w:t xml:space="preserve"> </w:t>
      </w:r>
      <w:r w:rsidRPr="00454D07">
        <w:rPr>
          <w:rFonts w:eastAsia="NimbusRomNo9L-Regu" w:cstheme="minorHAnsi"/>
          <w:color w:val="000000" w:themeColor="text1"/>
          <w:sz w:val="24"/>
          <w:szCs w:val="24"/>
        </w:rPr>
        <w:t>exceptional results you acquired. Allow a sufficient space in the article for conclusions. Do not repeat the</w:t>
      </w:r>
      <w:r w:rsidR="007A7802">
        <w:rPr>
          <w:rFonts w:eastAsia="NimbusRomNo9L-Regu" w:cstheme="minorHAnsi"/>
          <w:color w:val="000000" w:themeColor="text1"/>
          <w:sz w:val="24"/>
          <w:szCs w:val="24"/>
        </w:rPr>
        <w:t xml:space="preserve"> </w:t>
      </w:r>
      <w:r w:rsidR="00AC5677">
        <w:rPr>
          <w:rFonts w:eastAsia="NimbusRomNo9L-Regu" w:cstheme="minorHAnsi"/>
          <w:color w:val="000000" w:themeColor="text1"/>
          <w:sz w:val="24"/>
          <w:szCs w:val="24"/>
        </w:rPr>
        <w:t xml:space="preserve">  </w:t>
      </w:r>
      <w:r w:rsidRPr="00454D07">
        <w:rPr>
          <w:rFonts w:eastAsia="NimbusRomNo9L-Regu" w:cstheme="minorHAnsi"/>
          <w:color w:val="000000" w:themeColor="text1"/>
          <w:sz w:val="24"/>
          <w:szCs w:val="24"/>
        </w:rPr>
        <w:t>contents of Introduction or the Abstract. Focus on the essential things of your article.</w:t>
      </w:r>
    </w:p>
    <w:p w:rsidR="00857ECF" w:rsidRPr="00454D07" w:rsidRDefault="00857ECF" w:rsidP="00777E20">
      <w:pPr>
        <w:autoSpaceDE w:val="0"/>
        <w:autoSpaceDN w:val="0"/>
        <w:adjustRightInd w:val="0"/>
        <w:spacing w:after="0"/>
        <w:ind w:left="-810"/>
        <w:jc w:val="both"/>
        <w:rPr>
          <w:rFonts w:eastAsia="NimbusRomNo9L-Regu" w:cstheme="minorHAnsi"/>
          <w:color w:val="000000" w:themeColor="text1"/>
          <w:sz w:val="24"/>
          <w:szCs w:val="24"/>
        </w:rPr>
      </w:pPr>
    </w:p>
    <w:p w:rsidR="009F360D" w:rsidRPr="008B1CA8" w:rsidRDefault="009F360D" w:rsidP="008B1C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eastAsia="NimbusRomNo9L-Medi" w:cstheme="minorHAnsi"/>
          <w:b/>
          <w:bCs/>
          <w:color w:val="000000" w:themeColor="text1"/>
          <w:sz w:val="28"/>
          <w:szCs w:val="28"/>
        </w:rPr>
      </w:pPr>
      <w:r w:rsidRPr="008B1CA8">
        <w:rPr>
          <w:rFonts w:eastAsia="NimbusRomNo9L-Medi" w:cstheme="minorHAnsi"/>
          <w:b/>
          <w:bCs/>
          <w:color w:val="000000" w:themeColor="text1"/>
          <w:sz w:val="28"/>
          <w:szCs w:val="28"/>
        </w:rPr>
        <w:t>References</w:t>
      </w:r>
    </w:p>
    <w:p w:rsidR="008B1CA8" w:rsidRPr="008B1CA8" w:rsidRDefault="008B1CA8" w:rsidP="008B1CA8">
      <w:pPr>
        <w:pStyle w:val="ListParagraph"/>
        <w:autoSpaceDE w:val="0"/>
        <w:autoSpaceDN w:val="0"/>
        <w:adjustRightInd w:val="0"/>
        <w:spacing w:after="0"/>
        <w:ind w:left="-450"/>
        <w:rPr>
          <w:rFonts w:eastAsia="NimbusRomNo9L-Medi" w:cstheme="minorHAnsi"/>
          <w:b/>
          <w:bCs/>
          <w:color w:val="000000" w:themeColor="text1"/>
          <w:sz w:val="28"/>
          <w:szCs w:val="28"/>
        </w:rPr>
      </w:pPr>
    </w:p>
    <w:p w:rsidR="009F360D" w:rsidRPr="00454D07" w:rsidRDefault="009F360D" w:rsidP="007A7802">
      <w:pPr>
        <w:autoSpaceDE w:val="0"/>
        <w:autoSpaceDN w:val="0"/>
        <w:adjustRightInd w:val="0"/>
        <w:spacing w:after="0"/>
        <w:ind w:left="-810"/>
        <w:jc w:val="both"/>
        <w:rPr>
          <w:rFonts w:eastAsia="NimbusRomNo9L-Regu" w:cstheme="minorHAnsi"/>
          <w:color w:val="000000" w:themeColor="text1"/>
          <w:sz w:val="24"/>
          <w:szCs w:val="24"/>
        </w:rPr>
      </w:pPr>
      <w:r w:rsidRPr="00454D07">
        <w:rPr>
          <w:rFonts w:eastAsia="NimbusRomNo9L-Regu" w:cstheme="minorHAnsi"/>
          <w:color w:val="000000" w:themeColor="text1"/>
          <w:sz w:val="24"/>
          <w:szCs w:val="24"/>
        </w:rPr>
        <w:t>Your references are not copied and pasted. As a result, it’s critical that you format them appropriately, as</w:t>
      </w:r>
      <w:r w:rsidR="007A7802">
        <w:rPr>
          <w:rFonts w:eastAsia="NimbusRomNo9L-Regu" w:cstheme="minorHAnsi"/>
          <w:color w:val="000000" w:themeColor="text1"/>
          <w:sz w:val="24"/>
          <w:szCs w:val="24"/>
        </w:rPr>
        <w:t xml:space="preserve"> </w:t>
      </w:r>
      <w:r w:rsidRPr="00454D07">
        <w:rPr>
          <w:rFonts w:eastAsia="NimbusRomNo9L-Regu" w:cstheme="minorHAnsi"/>
          <w:color w:val="000000" w:themeColor="text1"/>
          <w:sz w:val="24"/>
          <w:szCs w:val="24"/>
        </w:rPr>
        <w:t>they’ll be electronically linked to external databases whenever possible. The standard referencing style is</w:t>
      </w:r>
      <w:r w:rsidR="007A7802">
        <w:rPr>
          <w:rFonts w:eastAsia="NimbusRomNo9L-Regu" w:cstheme="minorHAnsi"/>
          <w:color w:val="000000" w:themeColor="text1"/>
          <w:sz w:val="24"/>
          <w:szCs w:val="24"/>
        </w:rPr>
        <w:t xml:space="preserve"> </w:t>
      </w:r>
      <w:r w:rsidRPr="00454D07">
        <w:rPr>
          <w:rFonts w:eastAsia="NimbusRomNo9L-Regu" w:cstheme="minorHAnsi"/>
          <w:color w:val="000000" w:themeColor="text1"/>
          <w:sz w:val="24"/>
          <w:szCs w:val="24"/>
        </w:rPr>
        <w:t>used at IJEMD. As a result, double-check your references while formatting them:</w:t>
      </w:r>
    </w:p>
    <w:p w:rsidR="009F360D" w:rsidRPr="008B1CA8" w:rsidRDefault="009F360D" w:rsidP="007A780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NimbusRomNo9L-Regu" w:cstheme="minorHAnsi"/>
          <w:color w:val="000000" w:themeColor="text1"/>
          <w:sz w:val="24"/>
          <w:szCs w:val="24"/>
        </w:rPr>
      </w:pPr>
      <w:r w:rsidRPr="008B1CA8">
        <w:rPr>
          <w:rFonts w:eastAsia="NimbusRomNo9L-Regu" w:cstheme="minorHAnsi"/>
          <w:color w:val="000000" w:themeColor="text1"/>
          <w:sz w:val="24"/>
          <w:szCs w:val="24"/>
        </w:rPr>
        <w:t>Run sequentially (and are always numerical).</w:t>
      </w:r>
    </w:p>
    <w:p w:rsidR="009F360D" w:rsidRPr="008B1CA8" w:rsidRDefault="009F360D" w:rsidP="007A780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NimbusRomNo9L-Regu" w:cstheme="minorHAnsi"/>
          <w:color w:val="000000" w:themeColor="text1"/>
          <w:sz w:val="24"/>
          <w:szCs w:val="24"/>
        </w:rPr>
      </w:pPr>
      <w:r w:rsidRPr="008B1CA8">
        <w:rPr>
          <w:rFonts w:eastAsia="NimbusRomNo9L-Regu" w:cstheme="minorHAnsi"/>
          <w:color w:val="000000" w:themeColor="text1"/>
          <w:sz w:val="24"/>
          <w:szCs w:val="24"/>
        </w:rPr>
        <w:t>Sit within square brackets.</w:t>
      </w:r>
    </w:p>
    <w:p w:rsidR="009F360D" w:rsidRPr="008B1CA8" w:rsidRDefault="009F360D" w:rsidP="007A780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NimbusRomNo9L-Regu" w:cstheme="minorHAnsi"/>
          <w:color w:val="000000" w:themeColor="text1"/>
          <w:sz w:val="24"/>
          <w:szCs w:val="24"/>
        </w:rPr>
      </w:pPr>
      <w:r w:rsidRPr="008B1CA8">
        <w:rPr>
          <w:rFonts w:eastAsia="NimbusRomNo9L-Regu" w:cstheme="minorHAnsi"/>
          <w:color w:val="000000" w:themeColor="text1"/>
          <w:sz w:val="24"/>
          <w:szCs w:val="24"/>
        </w:rPr>
        <w:t>Only have one publication linked to each number.</w:t>
      </w:r>
    </w:p>
    <w:p w:rsidR="009F360D" w:rsidRPr="008B1CA8" w:rsidRDefault="009F360D" w:rsidP="007A780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NimbusRomNo9L-Regu" w:cstheme="minorHAnsi"/>
          <w:color w:val="000000" w:themeColor="text1"/>
          <w:sz w:val="24"/>
          <w:szCs w:val="24"/>
        </w:rPr>
      </w:pPr>
      <w:r w:rsidRPr="008B1CA8">
        <w:rPr>
          <w:rFonts w:eastAsia="NimbusRomNo9L-Regu" w:cstheme="minorHAnsi"/>
          <w:color w:val="000000" w:themeColor="text1"/>
          <w:sz w:val="24"/>
          <w:szCs w:val="24"/>
        </w:rPr>
        <w:t>Only include papers or datasets that have been published or accepted by a named publication,</w:t>
      </w:r>
      <w:r w:rsidR="008B1CA8" w:rsidRPr="008B1CA8">
        <w:rPr>
          <w:rFonts w:eastAsia="NimbusRomNo9L-Regu" w:cstheme="minorHAnsi"/>
          <w:color w:val="000000" w:themeColor="text1"/>
          <w:sz w:val="24"/>
          <w:szCs w:val="24"/>
        </w:rPr>
        <w:t xml:space="preserve"> </w:t>
      </w:r>
      <w:r w:rsidRPr="008B1CA8">
        <w:rPr>
          <w:rFonts w:eastAsia="NimbusRomNo9L-Regu" w:cstheme="minorHAnsi"/>
          <w:color w:val="000000" w:themeColor="text1"/>
          <w:sz w:val="24"/>
          <w:szCs w:val="24"/>
        </w:rPr>
        <w:t>recognized preprint server or data repository (if you include any preprints of accepted papers in your</w:t>
      </w:r>
      <w:r w:rsidR="008B1CA8" w:rsidRPr="008B1CA8">
        <w:rPr>
          <w:rFonts w:eastAsia="NimbusRomNo9L-Regu" w:cstheme="minorHAnsi"/>
          <w:color w:val="000000" w:themeColor="text1"/>
          <w:sz w:val="24"/>
          <w:szCs w:val="24"/>
        </w:rPr>
        <w:t xml:space="preserve"> </w:t>
      </w:r>
      <w:r w:rsidRPr="008B1CA8">
        <w:rPr>
          <w:rFonts w:eastAsia="NimbusRomNo9L-Regu" w:cstheme="minorHAnsi"/>
          <w:color w:val="000000" w:themeColor="text1"/>
          <w:sz w:val="24"/>
          <w:szCs w:val="24"/>
        </w:rPr>
        <w:t>reference list, make sure you submit them with the manuscript).</w:t>
      </w:r>
    </w:p>
    <w:p w:rsidR="009F360D" w:rsidRPr="008B1CA8" w:rsidRDefault="009F360D" w:rsidP="007A780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NimbusRomNo9L-Regu" w:cstheme="minorHAnsi"/>
          <w:color w:val="000000" w:themeColor="text1"/>
          <w:sz w:val="24"/>
          <w:szCs w:val="24"/>
        </w:rPr>
      </w:pPr>
      <w:r w:rsidRPr="008B1CA8">
        <w:rPr>
          <w:rFonts w:eastAsia="NimbusRomNo9L-Regu" w:cstheme="minorHAnsi"/>
          <w:color w:val="000000" w:themeColor="text1"/>
          <w:sz w:val="24"/>
          <w:szCs w:val="24"/>
        </w:rPr>
        <w:t>Include published conference abstracts and numbered patents, if you wish.</w:t>
      </w:r>
    </w:p>
    <w:p w:rsidR="009F360D" w:rsidRPr="008B1CA8" w:rsidRDefault="009F360D" w:rsidP="007A780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NimbusRomNo9L-Regu" w:cstheme="minorHAnsi"/>
          <w:color w:val="000000" w:themeColor="text1"/>
          <w:sz w:val="24"/>
          <w:szCs w:val="24"/>
        </w:rPr>
      </w:pPr>
      <w:r w:rsidRPr="008B1CA8">
        <w:rPr>
          <w:rFonts w:eastAsia="NimbusRomNo9L-Regu" w:cstheme="minorHAnsi"/>
          <w:color w:val="000000" w:themeColor="text1"/>
          <w:sz w:val="24"/>
          <w:szCs w:val="24"/>
        </w:rPr>
        <w:t>Don’t include grant details and acknowledgements.</w:t>
      </w:r>
    </w:p>
    <w:p w:rsidR="008B1CA8" w:rsidRPr="00454D07" w:rsidRDefault="008B1CA8" w:rsidP="007A7802">
      <w:pPr>
        <w:autoSpaceDE w:val="0"/>
        <w:autoSpaceDN w:val="0"/>
        <w:adjustRightInd w:val="0"/>
        <w:spacing w:after="0"/>
        <w:ind w:left="-810"/>
        <w:jc w:val="both"/>
        <w:rPr>
          <w:rFonts w:eastAsia="NimbusRomNo9L-Regu" w:cstheme="minorHAnsi"/>
          <w:color w:val="000000" w:themeColor="text1"/>
          <w:sz w:val="24"/>
          <w:szCs w:val="24"/>
        </w:rPr>
      </w:pPr>
    </w:p>
    <w:p w:rsidR="009F360D" w:rsidRPr="00454D07" w:rsidRDefault="009F360D" w:rsidP="007A7802">
      <w:pPr>
        <w:autoSpaceDE w:val="0"/>
        <w:autoSpaceDN w:val="0"/>
        <w:adjustRightInd w:val="0"/>
        <w:spacing w:after="0"/>
        <w:ind w:left="-810"/>
        <w:jc w:val="both"/>
        <w:rPr>
          <w:rFonts w:eastAsia="NimbusRomNo9L-Regu" w:cstheme="minorHAnsi"/>
          <w:color w:val="000000" w:themeColor="text1"/>
          <w:sz w:val="24"/>
          <w:szCs w:val="24"/>
        </w:rPr>
      </w:pPr>
      <w:r w:rsidRPr="00454D07">
        <w:rPr>
          <w:rFonts w:eastAsia="NimbusRomNo9L-Regu" w:cstheme="minorHAnsi"/>
          <w:color w:val="000000" w:themeColor="text1"/>
          <w:sz w:val="24"/>
          <w:szCs w:val="24"/>
        </w:rPr>
        <w:t>In your reference list, you should:</w:t>
      </w:r>
    </w:p>
    <w:p w:rsidR="009F360D" w:rsidRPr="008B1CA8" w:rsidRDefault="009F360D" w:rsidP="007A780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NimbusRomNo9L-Regu" w:cstheme="minorHAnsi"/>
          <w:color w:val="000000" w:themeColor="text1"/>
          <w:sz w:val="24"/>
          <w:szCs w:val="24"/>
        </w:rPr>
      </w:pPr>
      <w:r w:rsidRPr="008B1CA8">
        <w:rPr>
          <w:rFonts w:eastAsia="NimbusRomNo9L-Regu" w:cstheme="minorHAnsi"/>
          <w:color w:val="000000" w:themeColor="text1"/>
          <w:sz w:val="24"/>
          <w:szCs w:val="24"/>
        </w:rPr>
        <w:t>Include all authors unless there are six or more, in which case only the first author should be given,</w:t>
      </w:r>
      <w:r w:rsidR="008B1CA8" w:rsidRPr="008B1CA8">
        <w:rPr>
          <w:rFonts w:eastAsia="NimbusRomNo9L-Regu" w:cstheme="minorHAnsi"/>
          <w:color w:val="000000" w:themeColor="text1"/>
          <w:sz w:val="24"/>
          <w:szCs w:val="24"/>
        </w:rPr>
        <w:t xml:space="preserve"> </w:t>
      </w:r>
      <w:r w:rsidRPr="008B1CA8">
        <w:rPr>
          <w:rFonts w:eastAsia="NimbusRomNo9L-Regu" w:cstheme="minorHAnsi"/>
          <w:color w:val="000000" w:themeColor="text1"/>
          <w:sz w:val="24"/>
          <w:szCs w:val="24"/>
        </w:rPr>
        <w:t>followed by ‘et al.’.</w:t>
      </w:r>
    </w:p>
    <w:p w:rsidR="00857ECF" w:rsidRDefault="008B1CA8" w:rsidP="007A780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left="-810" w:firstLine="0"/>
        <w:jc w:val="both"/>
        <w:rPr>
          <w:rFonts w:eastAsia="NimbusRomNo9L-Regu" w:cstheme="minorHAnsi"/>
          <w:color w:val="000000" w:themeColor="text1"/>
          <w:sz w:val="24"/>
          <w:szCs w:val="24"/>
        </w:rPr>
      </w:pPr>
      <w:r>
        <w:rPr>
          <w:rFonts w:eastAsia="NimbusRomNo9L-Regu" w:cstheme="minorHAnsi"/>
          <w:color w:val="000000" w:themeColor="text1"/>
          <w:sz w:val="24"/>
          <w:szCs w:val="24"/>
        </w:rPr>
        <w:t xml:space="preserve">     </w:t>
      </w:r>
      <w:r w:rsidR="009F360D" w:rsidRPr="008B1CA8">
        <w:rPr>
          <w:rFonts w:eastAsia="NimbusRomNo9L-Regu" w:cstheme="minorHAnsi"/>
          <w:color w:val="000000" w:themeColor="text1"/>
          <w:sz w:val="24"/>
          <w:szCs w:val="24"/>
        </w:rPr>
        <w:t>List authors by last name first, followed by a comma and initials (followed by full stops) of given</w:t>
      </w:r>
      <w:r w:rsidRPr="008B1CA8">
        <w:rPr>
          <w:rFonts w:eastAsia="NimbusRomNo9L-Regu" w:cstheme="minorHAnsi"/>
          <w:color w:val="000000" w:themeColor="text1"/>
          <w:sz w:val="24"/>
          <w:szCs w:val="24"/>
        </w:rPr>
        <w:t xml:space="preserve"> </w:t>
      </w:r>
      <w:r w:rsidR="00857ECF">
        <w:rPr>
          <w:rFonts w:eastAsia="NimbusRomNo9L-Regu" w:cstheme="minorHAnsi"/>
          <w:color w:val="000000" w:themeColor="text1"/>
          <w:sz w:val="24"/>
          <w:szCs w:val="24"/>
        </w:rPr>
        <w:t xml:space="preserve"> </w:t>
      </w:r>
    </w:p>
    <w:p w:rsidR="009F360D" w:rsidRPr="008B1CA8" w:rsidRDefault="00857ECF" w:rsidP="00857ECF">
      <w:pPr>
        <w:pStyle w:val="ListParagraph"/>
        <w:autoSpaceDE w:val="0"/>
        <w:autoSpaceDN w:val="0"/>
        <w:adjustRightInd w:val="0"/>
        <w:spacing w:after="0"/>
        <w:ind w:left="-810"/>
        <w:jc w:val="both"/>
        <w:rPr>
          <w:rFonts w:eastAsia="NimbusRomNo9L-Regu" w:cstheme="minorHAnsi"/>
          <w:color w:val="000000" w:themeColor="text1"/>
          <w:sz w:val="24"/>
          <w:szCs w:val="24"/>
        </w:rPr>
      </w:pPr>
      <w:r>
        <w:rPr>
          <w:rFonts w:eastAsia="NimbusRomNo9L-Regu" w:cstheme="minorHAnsi"/>
          <w:color w:val="000000" w:themeColor="text1"/>
          <w:sz w:val="24"/>
          <w:szCs w:val="24"/>
        </w:rPr>
        <w:t xml:space="preserve">       </w:t>
      </w:r>
      <w:proofErr w:type="gramStart"/>
      <w:r w:rsidR="009F360D" w:rsidRPr="008B1CA8">
        <w:rPr>
          <w:rFonts w:eastAsia="NimbusRomNo9L-Regu" w:cstheme="minorHAnsi"/>
          <w:color w:val="000000" w:themeColor="text1"/>
          <w:sz w:val="24"/>
          <w:szCs w:val="24"/>
        </w:rPr>
        <w:t>names</w:t>
      </w:r>
      <w:proofErr w:type="gramEnd"/>
      <w:r w:rsidR="009F360D" w:rsidRPr="008B1CA8">
        <w:rPr>
          <w:rFonts w:eastAsia="NimbusRomNo9L-Regu" w:cstheme="minorHAnsi"/>
          <w:color w:val="000000" w:themeColor="text1"/>
          <w:sz w:val="24"/>
          <w:szCs w:val="24"/>
        </w:rPr>
        <w:t>.</w:t>
      </w:r>
    </w:p>
    <w:p w:rsidR="009F360D" w:rsidRPr="008B1CA8" w:rsidRDefault="009F360D" w:rsidP="007A780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NimbusRomNo9L-Regu" w:cstheme="minorHAnsi"/>
          <w:color w:val="000000" w:themeColor="text1"/>
          <w:sz w:val="24"/>
          <w:szCs w:val="24"/>
        </w:rPr>
      </w:pPr>
      <w:r w:rsidRPr="008B1CA8">
        <w:rPr>
          <w:rFonts w:eastAsia="NimbusRomNo9L-Regu" w:cstheme="minorHAnsi"/>
          <w:color w:val="000000" w:themeColor="text1"/>
          <w:sz w:val="24"/>
          <w:szCs w:val="24"/>
        </w:rPr>
        <w:t>Use Roman text for Article and dataset titles, with only the first word of the title having an initial</w:t>
      </w:r>
    </w:p>
    <w:p w:rsidR="009F360D" w:rsidRPr="008B1CA8" w:rsidRDefault="009F360D" w:rsidP="007A7802">
      <w:pPr>
        <w:pStyle w:val="ListParagraph"/>
        <w:autoSpaceDE w:val="0"/>
        <w:autoSpaceDN w:val="0"/>
        <w:adjustRightInd w:val="0"/>
        <w:spacing w:after="0"/>
        <w:ind w:left="-450"/>
        <w:jc w:val="both"/>
        <w:rPr>
          <w:rFonts w:eastAsia="NimbusRomNo9L-Regu" w:cstheme="minorHAnsi"/>
          <w:color w:val="000000" w:themeColor="text1"/>
          <w:sz w:val="24"/>
          <w:szCs w:val="24"/>
        </w:rPr>
      </w:pPr>
      <w:proofErr w:type="gramStart"/>
      <w:r w:rsidRPr="008B1CA8">
        <w:rPr>
          <w:rFonts w:eastAsia="NimbusRomNo9L-Regu" w:cstheme="minorHAnsi"/>
          <w:color w:val="000000" w:themeColor="text1"/>
          <w:sz w:val="24"/>
          <w:szCs w:val="24"/>
        </w:rPr>
        <w:t>capital</w:t>
      </w:r>
      <w:proofErr w:type="gramEnd"/>
      <w:r w:rsidRPr="008B1CA8">
        <w:rPr>
          <w:rFonts w:eastAsia="NimbusRomNo9L-Regu" w:cstheme="minorHAnsi"/>
          <w:color w:val="000000" w:themeColor="text1"/>
          <w:sz w:val="24"/>
          <w:szCs w:val="24"/>
        </w:rPr>
        <w:t xml:space="preserve"> and written exactly as it appears in the work cited, ending with a full stop.</w:t>
      </w:r>
    </w:p>
    <w:p w:rsidR="009F360D" w:rsidRPr="008B1CA8" w:rsidRDefault="009F360D" w:rsidP="007A780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NimbusRomNo9L-Regu" w:cstheme="minorHAnsi"/>
          <w:color w:val="000000" w:themeColor="text1"/>
          <w:sz w:val="24"/>
          <w:szCs w:val="24"/>
        </w:rPr>
      </w:pPr>
      <w:r w:rsidRPr="008B1CA8">
        <w:rPr>
          <w:rFonts w:eastAsia="NimbusRomNo9L-Regu" w:cstheme="minorHAnsi"/>
          <w:color w:val="000000" w:themeColor="text1"/>
          <w:sz w:val="24"/>
          <w:szCs w:val="24"/>
        </w:rPr>
        <w:t>Use italics for book titles, giving all words in the title an initial capital.</w:t>
      </w:r>
    </w:p>
    <w:p w:rsidR="009F360D" w:rsidRPr="008B1CA8" w:rsidRDefault="009F360D" w:rsidP="007A780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NimbusRomNo9L-Regu" w:cstheme="minorHAnsi"/>
          <w:color w:val="000000" w:themeColor="text1"/>
          <w:sz w:val="24"/>
          <w:szCs w:val="24"/>
        </w:rPr>
      </w:pPr>
      <w:r w:rsidRPr="008B1CA8">
        <w:rPr>
          <w:rFonts w:eastAsia="NimbusRomNo9L-Regu" w:cstheme="minorHAnsi"/>
          <w:color w:val="000000" w:themeColor="text1"/>
          <w:sz w:val="24"/>
          <w:szCs w:val="24"/>
        </w:rPr>
        <w:t>Use italics for journal and data repository names, abbreviating them according to common usage</w:t>
      </w:r>
      <w:r w:rsidR="008B1CA8" w:rsidRPr="008B1CA8">
        <w:rPr>
          <w:rFonts w:eastAsia="NimbusRomNo9L-Regu" w:cstheme="minorHAnsi"/>
          <w:color w:val="000000" w:themeColor="text1"/>
          <w:sz w:val="24"/>
          <w:szCs w:val="24"/>
        </w:rPr>
        <w:t xml:space="preserve"> </w:t>
      </w:r>
      <w:r w:rsidRPr="008B1CA8">
        <w:rPr>
          <w:rFonts w:eastAsia="NimbusRomNo9L-Regu" w:cstheme="minorHAnsi"/>
          <w:color w:val="000000" w:themeColor="text1"/>
          <w:sz w:val="24"/>
          <w:szCs w:val="24"/>
        </w:rPr>
        <w:t>(with full stops).</w:t>
      </w:r>
    </w:p>
    <w:p w:rsidR="009F360D" w:rsidRPr="008B1CA8" w:rsidRDefault="009F360D" w:rsidP="007A780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NimbusRomNo9L-Regu" w:cstheme="minorHAnsi"/>
          <w:color w:val="000000" w:themeColor="text1"/>
          <w:sz w:val="24"/>
          <w:szCs w:val="24"/>
        </w:rPr>
      </w:pPr>
      <w:r w:rsidRPr="008B1CA8">
        <w:rPr>
          <w:rFonts w:eastAsia="NimbusRomNo9L-Regu" w:cstheme="minorHAnsi"/>
          <w:color w:val="000000" w:themeColor="text1"/>
          <w:sz w:val="24"/>
          <w:szCs w:val="24"/>
        </w:rPr>
        <w:t>Use bold for volume numbers and the subsequent comma.</w:t>
      </w:r>
    </w:p>
    <w:p w:rsidR="009F360D" w:rsidRPr="008B1CA8" w:rsidRDefault="009F360D" w:rsidP="007A780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NimbusRomNo9L-Regu" w:cstheme="minorHAnsi"/>
          <w:color w:val="000000" w:themeColor="text1"/>
          <w:sz w:val="24"/>
          <w:szCs w:val="24"/>
        </w:rPr>
      </w:pPr>
      <w:r w:rsidRPr="008B1CA8">
        <w:rPr>
          <w:rFonts w:eastAsia="NimbusRomNo9L-Regu" w:cstheme="minorHAnsi"/>
          <w:color w:val="000000" w:themeColor="text1"/>
          <w:sz w:val="24"/>
          <w:szCs w:val="24"/>
        </w:rPr>
        <w:t>Give the full page range (or article number), where appropriate.</w:t>
      </w:r>
    </w:p>
    <w:p w:rsidR="008B1CA8" w:rsidRDefault="008B1CA8" w:rsidP="007A7802">
      <w:pPr>
        <w:autoSpaceDE w:val="0"/>
        <w:autoSpaceDN w:val="0"/>
        <w:adjustRightInd w:val="0"/>
        <w:spacing w:after="0"/>
        <w:ind w:left="-810"/>
        <w:jc w:val="both"/>
        <w:rPr>
          <w:rFonts w:eastAsia="NimbusRomNo9L-Regu" w:cstheme="minorHAnsi"/>
          <w:color w:val="000000" w:themeColor="text1"/>
          <w:sz w:val="24"/>
          <w:szCs w:val="24"/>
        </w:rPr>
      </w:pPr>
    </w:p>
    <w:p w:rsidR="00857ECF" w:rsidRPr="00454D07" w:rsidRDefault="00857ECF" w:rsidP="007A7802">
      <w:pPr>
        <w:autoSpaceDE w:val="0"/>
        <w:autoSpaceDN w:val="0"/>
        <w:adjustRightInd w:val="0"/>
        <w:spacing w:after="0"/>
        <w:ind w:left="-810"/>
        <w:jc w:val="both"/>
        <w:rPr>
          <w:rFonts w:eastAsia="NimbusRomNo9L-Regu" w:cstheme="minorHAnsi"/>
          <w:color w:val="000000" w:themeColor="text1"/>
          <w:sz w:val="24"/>
          <w:szCs w:val="24"/>
        </w:rPr>
      </w:pPr>
    </w:p>
    <w:p w:rsidR="009F360D" w:rsidRPr="008B1CA8" w:rsidRDefault="009F360D" w:rsidP="007A7802">
      <w:pPr>
        <w:autoSpaceDE w:val="0"/>
        <w:autoSpaceDN w:val="0"/>
        <w:adjustRightInd w:val="0"/>
        <w:spacing w:after="0"/>
        <w:ind w:left="-810"/>
        <w:jc w:val="both"/>
        <w:rPr>
          <w:rFonts w:eastAsia="NimbusRomNo9L-Medi" w:cstheme="minorHAnsi"/>
          <w:b/>
          <w:bCs/>
          <w:color w:val="000000" w:themeColor="text1"/>
          <w:sz w:val="24"/>
          <w:szCs w:val="24"/>
        </w:rPr>
      </w:pPr>
      <w:r w:rsidRPr="008B1CA8">
        <w:rPr>
          <w:rFonts w:eastAsia="NimbusRomNo9L-Medi" w:cstheme="minorHAnsi"/>
          <w:b/>
          <w:bCs/>
          <w:color w:val="000000" w:themeColor="text1"/>
          <w:sz w:val="24"/>
          <w:szCs w:val="24"/>
        </w:rPr>
        <w:t>Examples:</w:t>
      </w:r>
    </w:p>
    <w:p w:rsidR="008B1CA8" w:rsidRPr="00454D07" w:rsidRDefault="008B1CA8" w:rsidP="007A7802">
      <w:pPr>
        <w:autoSpaceDE w:val="0"/>
        <w:autoSpaceDN w:val="0"/>
        <w:adjustRightInd w:val="0"/>
        <w:spacing w:after="0"/>
        <w:ind w:left="-810"/>
        <w:jc w:val="both"/>
        <w:rPr>
          <w:rFonts w:eastAsia="NimbusRomNo9L-Medi" w:cstheme="minorHAnsi"/>
          <w:color w:val="000000" w:themeColor="text1"/>
          <w:sz w:val="24"/>
          <w:szCs w:val="24"/>
        </w:rPr>
      </w:pPr>
    </w:p>
    <w:p w:rsidR="009F360D" w:rsidRPr="008B1CA8" w:rsidRDefault="009F360D" w:rsidP="007A7802">
      <w:pPr>
        <w:autoSpaceDE w:val="0"/>
        <w:autoSpaceDN w:val="0"/>
        <w:adjustRightInd w:val="0"/>
        <w:spacing w:after="0"/>
        <w:ind w:left="-810"/>
        <w:jc w:val="both"/>
        <w:rPr>
          <w:rFonts w:eastAsia="NimbusRomNo9L-Medi" w:cstheme="minorHAnsi"/>
          <w:b/>
          <w:bCs/>
          <w:color w:val="000000" w:themeColor="text1"/>
          <w:sz w:val="24"/>
          <w:szCs w:val="24"/>
        </w:rPr>
      </w:pPr>
      <w:r w:rsidRPr="008B1CA8">
        <w:rPr>
          <w:rFonts w:eastAsia="NimbusRomNo9L-Medi" w:cstheme="minorHAnsi"/>
          <w:b/>
          <w:bCs/>
          <w:color w:val="000000" w:themeColor="text1"/>
          <w:sz w:val="24"/>
          <w:szCs w:val="24"/>
        </w:rPr>
        <w:t>Printed journals:</w:t>
      </w:r>
    </w:p>
    <w:p w:rsidR="009F360D" w:rsidRPr="00454D07" w:rsidRDefault="009F360D" w:rsidP="007A7802">
      <w:pPr>
        <w:autoSpaceDE w:val="0"/>
        <w:autoSpaceDN w:val="0"/>
        <w:adjustRightInd w:val="0"/>
        <w:spacing w:after="0"/>
        <w:ind w:left="-810"/>
        <w:jc w:val="both"/>
        <w:rPr>
          <w:rFonts w:eastAsia="NimbusRomNo9L-Regu" w:cstheme="minorHAnsi"/>
          <w:color w:val="000000" w:themeColor="text1"/>
          <w:sz w:val="24"/>
          <w:szCs w:val="24"/>
        </w:rPr>
      </w:pPr>
      <w:r w:rsidRPr="00454D07">
        <w:rPr>
          <w:rFonts w:eastAsia="NimbusRomNo9L-Regu" w:cstheme="minorHAnsi"/>
          <w:color w:val="000000" w:themeColor="text1"/>
          <w:sz w:val="24"/>
          <w:szCs w:val="24"/>
        </w:rPr>
        <w:t xml:space="preserve">Schott, D. H., Collins, R. N. &amp; </w:t>
      </w:r>
      <w:proofErr w:type="spellStart"/>
      <w:r w:rsidRPr="00454D07">
        <w:rPr>
          <w:rFonts w:eastAsia="NimbusRomNo9L-Regu" w:cstheme="minorHAnsi"/>
          <w:color w:val="000000" w:themeColor="text1"/>
          <w:sz w:val="24"/>
          <w:szCs w:val="24"/>
        </w:rPr>
        <w:t>Bretscher</w:t>
      </w:r>
      <w:proofErr w:type="spellEnd"/>
      <w:r w:rsidRPr="00454D07">
        <w:rPr>
          <w:rFonts w:eastAsia="NimbusRomNo9L-Regu" w:cstheme="minorHAnsi"/>
          <w:color w:val="000000" w:themeColor="text1"/>
          <w:sz w:val="24"/>
          <w:szCs w:val="24"/>
        </w:rPr>
        <w:t xml:space="preserve">, A. </w:t>
      </w:r>
      <w:proofErr w:type="spellStart"/>
      <w:r w:rsidRPr="00454D07">
        <w:rPr>
          <w:rFonts w:eastAsia="NimbusRomNo9L-Regu" w:cstheme="minorHAnsi"/>
          <w:color w:val="000000" w:themeColor="text1"/>
          <w:sz w:val="24"/>
          <w:szCs w:val="24"/>
        </w:rPr>
        <w:t>Secretory</w:t>
      </w:r>
      <w:proofErr w:type="spellEnd"/>
      <w:r w:rsidRPr="00454D07">
        <w:rPr>
          <w:rFonts w:eastAsia="NimbusRomNo9L-Regu" w:cstheme="minorHAnsi"/>
          <w:color w:val="000000" w:themeColor="text1"/>
          <w:sz w:val="24"/>
          <w:szCs w:val="24"/>
        </w:rPr>
        <w:t xml:space="preserve"> vesicle transport velocity in living cells depends</w:t>
      </w:r>
      <w:r w:rsidR="007A7802">
        <w:rPr>
          <w:rFonts w:eastAsia="NimbusRomNo9L-Regu" w:cstheme="minorHAnsi"/>
          <w:color w:val="000000" w:themeColor="text1"/>
          <w:sz w:val="24"/>
          <w:szCs w:val="24"/>
        </w:rPr>
        <w:t xml:space="preserve"> </w:t>
      </w:r>
      <w:r w:rsidRPr="00454D07">
        <w:rPr>
          <w:rFonts w:eastAsia="NimbusRomNo9L-Regu" w:cstheme="minorHAnsi"/>
          <w:color w:val="000000" w:themeColor="text1"/>
          <w:sz w:val="24"/>
          <w:szCs w:val="24"/>
        </w:rPr>
        <w:t xml:space="preserve">on the myosin V lever arm length. </w:t>
      </w:r>
      <w:r w:rsidRPr="000E52A4">
        <w:rPr>
          <w:rFonts w:eastAsia="NimbusRomNo9L-ReguItal" w:cstheme="minorHAnsi"/>
          <w:i/>
          <w:iCs/>
          <w:color w:val="000000" w:themeColor="text1"/>
          <w:sz w:val="24"/>
          <w:szCs w:val="24"/>
        </w:rPr>
        <w:t>J. Cell Biol</w:t>
      </w:r>
      <w:r w:rsidRPr="00454D07">
        <w:rPr>
          <w:rFonts w:eastAsia="NimbusRomNo9L-ReguItal" w:cstheme="minorHAnsi"/>
          <w:color w:val="000000" w:themeColor="text1"/>
          <w:sz w:val="24"/>
          <w:szCs w:val="24"/>
        </w:rPr>
        <w:t xml:space="preserve">. </w:t>
      </w:r>
      <w:r w:rsidRPr="000E52A4">
        <w:rPr>
          <w:rFonts w:eastAsia="NimbusRomNo9L-Medi" w:cstheme="minorHAnsi"/>
          <w:b/>
          <w:bCs/>
          <w:color w:val="000000" w:themeColor="text1"/>
          <w:sz w:val="24"/>
          <w:szCs w:val="24"/>
        </w:rPr>
        <w:t>156</w:t>
      </w:r>
      <w:r w:rsidRPr="00454D07">
        <w:rPr>
          <w:rFonts w:eastAsia="NimbusRomNo9L-Regu" w:cstheme="minorHAnsi"/>
          <w:color w:val="000000" w:themeColor="text1"/>
          <w:sz w:val="24"/>
          <w:szCs w:val="24"/>
        </w:rPr>
        <w:t>, 35-39 (2002).</w:t>
      </w:r>
    </w:p>
    <w:p w:rsidR="00857ECF" w:rsidRPr="00454D07" w:rsidRDefault="00857ECF" w:rsidP="00857ECF">
      <w:pPr>
        <w:autoSpaceDE w:val="0"/>
        <w:autoSpaceDN w:val="0"/>
        <w:adjustRightInd w:val="0"/>
        <w:spacing w:after="0"/>
        <w:jc w:val="both"/>
        <w:rPr>
          <w:rFonts w:eastAsia="NimbusRomNo9L-Regu" w:cstheme="minorHAnsi"/>
          <w:color w:val="000000" w:themeColor="text1"/>
          <w:sz w:val="24"/>
          <w:szCs w:val="24"/>
        </w:rPr>
      </w:pPr>
    </w:p>
    <w:p w:rsidR="009F360D" w:rsidRPr="008B1CA8" w:rsidRDefault="009F360D" w:rsidP="007A7802">
      <w:pPr>
        <w:autoSpaceDE w:val="0"/>
        <w:autoSpaceDN w:val="0"/>
        <w:adjustRightInd w:val="0"/>
        <w:spacing w:after="0"/>
        <w:ind w:left="-810"/>
        <w:jc w:val="both"/>
        <w:rPr>
          <w:rFonts w:eastAsia="NimbusRomNo9L-Medi" w:cstheme="minorHAnsi"/>
          <w:b/>
          <w:bCs/>
          <w:color w:val="000000" w:themeColor="text1"/>
          <w:sz w:val="24"/>
          <w:szCs w:val="24"/>
        </w:rPr>
      </w:pPr>
      <w:r w:rsidRPr="008B1CA8">
        <w:rPr>
          <w:rFonts w:eastAsia="NimbusRomNo9L-Medi" w:cstheme="minorHAnsi"/>
          <w:b/>
          <w:bCs/>
          <w:color w:val="000000" w:themeColor="text1"/>
          <w:sz w:val="24"/>
          <w:szCs w:val="24"/>
        </w:rPr>
        <w:lastRenderedPageBreak/>
        <w:t>Online only:</w:t>
      </w:r>
    </w:p>
    <w:p w:rsidR="009F360D" w:rsidRDefault="009F360D" w:rsidP="007A7802">
      <w:pPr>
        <w:autoSpaceDE w:val="0"/>
        <w:autoSpaceDN w:val="0"/>
        <w:adjustRightInd w:val="0"/>
        <w:spacing w:after="0"/>
        <w:ind w:left="-810"/>
        <w:jc w:val="both"/>
        <w:rPr>
          <w:rFonts w:eastAsia="NimbusRomNo9L-Regu" w:cstheme="minorHAnsi"/>
          <w:color w:val="000000" w:themeColor="text1"/>
          <w:sz w:val="24"/>
          <w:szCs w:val="24"/>
        </w:rPr>
      </w:pPr>
      <w:proofErr w:type="spellStart"/>
      <w:proofErr w:type="gramStart"/>
      <w:r w:rsidRPr="00454D07">
        <w:rPr>
          <w:rFonts w:eastAsia="NimbusRomNo9L-Regu" w:cstheme="minorHAnsi"/>
          <w:color w:val="000000" w:themeColor="text1"/>
          <w:sz w:val="24"/>
          <w:szCs w:val="24"/>
        </w:rPr>
        <w:t>Bellin</w:t>
      </w:r>
      <w:proofErr w:type="spellEnd"/>
      <w:r w:rsidRPr="00454D07">
        <w:rPr>
          <w:rFonts w:eastAsia="NimbusRomNo9L-Regu" w:cstheme="minorHAnsi"/>
          <w:color w:val="000000" w:themeColor="text1"/>
          <w:sz w:val="24"/>
          <w:szCs w:val="24"/>
        </w:rPr>
        <w:t xml:space="preserve">, D. L. </w:t>
      </w:r>
      <w:r w:rsidRPr="00454D07">
        <w:rPr>
          <w:rFonts w:eastAsia="NimbusRomNo9L-ReguItal" w:cstheme="minorHAnsi"/>
          <w:color w:val="000000" w:themeColor="text1"/>
          <w:sz w:val="24"/>
          <w:szCs w:val="24"/>
        </w:rPr>
        <w:t xml:space="preserve">et al. </w:t>
      </w:r>
      <w:r w:rsidRPr="00454D07">
        <w:rPr>
          <w:rFonts w:eastAsia="NimbusRomNo9L-Regu" w:cstheme="minorHAnsi"/>
          <w:color w:val="000000" w:themeColor="text1"/>
          <w:sz w:val="24"/>
          <w:szCs w:val="24"/>
        </w:rPr>
        <w:t>Electrochemical camera chip for simultaneous imaging of multiple metabolites in</w:t>
      </w:r>
      <w:r w:rsidR="007A7802">
        <w:rPr>
          <w:rFonts w:eastAsia="NimbusRomNo9L-Regu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54D07">
        <w:rPr>
          <w:rFonts w:eastAsia="NimbusRomNo9L-Regu" w:cstheme="minorHAnsi"/>
          <w:color w:val="000000" w:themeColor="text1"/>
          <w:sz w:val="24"/>
          <w:szCs w:val="24"/>
        </w:rPr>
        <w:t>biofilms</w:t>
      </w:r>
      <w:proofErr w:type="spellEnd"/>
      <w:r w:rsidRPr="00454D07">
        <w:rPr>
          <w:rFonts w:eastAsia="NimbusRomNo9L-Regu" w:cstheme="minorHAnsi"/>
          <w:color w:val="000000" w:themeColor="text1"/>
          <w:sz w:val="24"/>
          <w:szCs w:val="24"/>
        </w:rPr>
        <w:t>.</w:t>
      </w:r>
      <w:proofErr w:type="gramEnd"/>
      <w:r w:rsidRPr="00454D07">
        <w:rPr>
          <w:rFonts w:eastAsia="NimbusRomNo9L-Regu" w:cstheme="minorHAnsi"/>
          <w:color w:val="000000" w:themeColor="text1"/>
          <w:sz w:val="24"/>
          <w:szCs w:val="24"/>
        </w:rPr>
        <w:t xml:space="preserve"> </w:t>
      </w:r>
      <w:r w:rsidRPr="000E52A4">
        <w:rPr>
          <w:rFonts w:eastAsia="NimbusRomNo9L-ReguItal" w:cstheme="minorHAnsi"/>
          <w:i/>
          <w:iCs/>
          <w:color w:val="000000" w:themeColor="text1"/>
          <w:sz w:val="24"/>
          <w:szCs w:val="24"/>
        </w:rPr>
        <w:t xml:space="preserve">Nat. </w:t>
      </w:r>
      <w:proofErr w:type="spellStart"/>
      <w:r w:rsidRPr="000E52A4">
        <w:rPr>
          <w:rFonts w:eastAsia="NimbusRomNo9L-ReguItal" w:cstheme="minorHAnsi"/>
          <w:i/>
          <w:iCs/>
          <w:color w:val="000000" w:themeColor="text1"/>
          <w:sz w:val="24"/>
          <w:szCs w:val="24"/>
        </w:rPr>
        <w:t>Commun</w:t>
      </w:r>
      <w:proofErr w:type="spellEnd"/>
      <w:r w:rsidRPr="00454D07">
        <w:rPr>
          <w:rFonts w:eastAsia="NimbusRomNo9L-ReguItal" w:cstheme="minorHAnsi"/>
          <w:color w:val="000000" w:themeColor="text1"/>
          <w:sz w:val="24"/>
          <w:szCs w:val="24"/>
        </w:rPr>
        <w:t xml:space="preserve">. </w:t>
      </w:r>
      <w:proofErr w:type="gramStart"/>
      <w:r w:rsidRPr="000E52A4">
        <w:rPr>
          <w:rFonts w:eastAsia="NimbusRomNo9L-Medi" w:cstheme="minorHAnsi"/>
          <w:b/>
          <w:bCs/>
          <w:color w:val="000000" w:themeColor="text1"/>
          <w:sz w:val="24"/>
          <w:szCs w:val="24"/>
        </w:rPr>
        <w:t>7</w:t>
      </w:r>
      <w:r w:rsidRPr="00454D07">
        <w:rPr>
          <w:rFonts w:eastAsia="NimbusRomNo9L-Regu" w:cstheme="minorHAnsi"/>
          <w:color w:val="000000" w:themeColor="text1"/>
          <w:sz w:val="24"/>
          <w:szCs w:val="24"/>
        </w:rPr>
        <w:t>, 10535; 10.1038/ncomms10535 (2016).</w:t>
      </w:r>
      <w:proofErr w:type="gramEnd"/>
    </w:p>
    <w:p w:rsidR="008B1CA8" w:rsidRPr="00454D07" w:rsidRDefault="008B1CA8" w:rsidP="007A7802">
      <w:pPr>
        <w:autoSpaceDE w:val="0"/>
        <w:autoSpaceDN w:val="0"/>
        <w:adjustRightInd w:val="0"/>
        <w:spacing w:after="0"/>
        <w:ind w:left="-810"/>
        <w:jc w:val="both"/>
        <w:rPr>
          <w:rFonts w:eastAsia="NimbusRomNo9L-Regu" w:cstheme="minorHAnsi"/>
          <w:color w:val="000000" w:themeColor="text1"/>
          <w:sz w:val="24"/>
          <w:szCs w:val="24"/>
        </w:rPr>
      </w:pPr>
    </w:p>
    <w:p w:rsidR="009F360D" w:rsidRDefault="009F360D" w:rsidP="007A7802">
      <w:pPr>
        <w:autoSpaceDE w:val="0"/>
        <w:autoSpaceDN w:val="0"/>
        <w:adjustRightInd w:val="0"/>
        <w:spacing w:after="0"/>
        <w:ind w:left="-810"/>
        <w:jc w:val="both"/>
        <w:rPr>
          <w:rFonts w:eastAsia="NimbusRomNo9L-Regu" w:cstheme="minorHAnsi"/>
          <w:color w:val="000000" w:themeColor="text1"/>
          <w:sz w:val="24"/>
          <w:szCs w:val="24"/>
        </w:rPr>
      </w:pPr>
      <w:r w:rsidRPr="00454D07">
        <w:rPr>
          <w:rFonts w:eastAsia="NimbusRomNo9L-Regu" w:cstheme="minorHAnsi"/>
          <w:color w:val="000000" w:themeColor="text1"/>
          <w:sz w:val="24"/>
          <w:szCs w:val="24"/>
        </w:rPr>
        <w:t>For papers with more than five authors include only the first author’s name followed by ‘</w:t>
      </w:r>
      <w:r w:rsidRPr="00454D07">
        <w:rPr>
          <w:rFonts w:eastAsia="NimbusRomNo9L-ReguItal" w:cstheme="minorHAnsi"/>
          <w:color w:val="000000" w:themeColor="text1"/>
          <w:sz w:val="24"/>
          <w:szCs w:val="24"/>
        </w:rPr>
        <w:t xml:space="preserve">et </w:t>
      </w:r>
      <w:proofErr w:type="gramStart"/>
      <w:r w:rsidRPr="00454D07">
        <w:rPr>
          <w:rFonts w:eastAsia="NimbusRomNo9L-ReguItal" w:cstheme="minorHAnsi"/>
          <w:color w:val="000000" w:themeColor="text1"/>
          <w:sz w:val="24"/>
          <w:szCs w:val="24"/>
        </w:rPr>
        <w:t>al.</w:t>
      </w:r>
      <w:r w:rsidRPr="00454D07">
        <w:rPr>
          <w:rFonts w:eastAsia="NimbusRomNo9L-Regu" w:cstheme="minorHAnsi"/>
          <w:color w:val="000000" w:themeColor="text1"/>
          <w:sz w:val="24"/>
          <w:szCs w:val="24"/>
        </w:rPr>
        <w:t>’.</w:t>
      </w:r>
      <w:proofErr w:type="gramEnd"/>
    </w:p>
    <w:p w:rsidR="009F360D" w:rsidRPr="008B1CA8" w:rsidRDefault="009F360D" w:rsidP="006F5764">
      <w:pPr>
        <w:autoSpaceDE w:val="0"/>
        <w:autoSpaceDN w:val="0"/>
        <w:adjustRightInd w:val="0"/>
        <w:spacing w:after="0"/>
        <w:ind w:left="-810"/>
        <w:rPr>
          <w:rFonts w:eastAsia="NimbusRomNo9L-Medi" w:cstheme="minorHAnsi"/>
          <w:b/>
          <w:bCs/>
          <w:color w:val="000000" w:themeColor="text1"/>
          <w:sz w:val="24"/>
          <w:szCs w:val="24"/>
        </w:rPr>
      </w:pPr>
      <w:r w:rsidRPr="008B1CA8">
        <w:rPr>
          <w:rFonts w:eastAsia="NimbusRomNo9L-Medi" w:cstheme="minorHAnsi"/>
          <w:b/>
          <w:bCs/>
          <w:color w:val="000000" w:themeColor="text1"/>
          <w:sz w:val="24"/>
          <w:szCs w:val="24"/>
        </w:rPr>
        <w:t>Books:</w:t>
      </w:r>
    </w:p>
    <w:p w:rsidR="009F360D" w:rsidRDefault="009F360D" w:rsidP="007A7802">
      <w:pPr>
        <w:autoSpaceDE w:val="0"/>
        <w:autoSpaceDN w:val="0"/>
        <w:adjustRightInd w:val="0"/>
        <w:spacing w:after="0"/>
        <w:ind w:left="-810"/>
        <w:rPr>
          <w:rFonts w:eastAsia="NimbusRomNo9L-Regu" w:cstheme="minorHAnsi"/>
          <w:color w:val="000000" w:themeColor="text1"/>
          <w:sz w:val="24"/>
          <w:szCs w:val="24"/>
        </w:rPr>
      </w:pPr>
      <w:proofErr w:type="gramStart"/>
      <w:r w:rsidRPr="00454D07">
        <w:rPr>
          <w:rFonts w:eastAsia="NimbusRomNo9L-Regu" w:cstheme="minorHAnsi"/>
          <w:color w:val="000000" w:themeColor="text1"/>
          <w:sz w:val="24"/>
          <w:szCs w:val="24"/>
        </w:rPr>
        <w:t xml:space="preserve">O’Neill, B. </w:t>
      </w:r>
      <w:r w:rsidRPr="000E52A4">
        <w:rPr>
          <w:rFonts w:eastAsia="NimbusRomNo9L-ReguItal" w:cstheme="minorHAnsi"/>
          <w:i/>
          <w:iCs/>
          <w:color w:val="000000" w:themeColor="text1"/>
          <w:sz w:val="24"/>
          <w:szCs w:val="24"/>
        </w:rPr>
        <w:t>Semi Riemannian geometry with applications to relativity</w:t>
      </w:r>
      <w:r w:rsidRPr="00454D07">
        <w:rPr>
          <w:rFonts w:eastAsia="NimbusRomNo9L-Regu" w:cstheme="minorHAnsi"/>
          <w:color w:val="000000" w:themeColor="text1"/>
          <w:sz w:val="24"/>
          <w:szCs w:val="24"/>
        </w:rPr>
        <w:t>, Academic Press, Inc.</w:t>
      </w:r>
      <w:proofErr w:type="gramEnd"/>
      <w:r w:rsidRPr="00454D07">
        <w:rPr>
          <w:rFonts w:eastAsia="NimbusRomNo9L-Regu" w:cstheme="minorHAnsi"/>
          <w:color w:val="000000" w:themeColor="text1"/>
          <w:sz w:val="24"/>
          <w:szCs w:val="24"/>
        </w:rPr>
        <w:t xml:space="preserve"> </w:t>
      </w:r>
      <w:proofErr w:type="gramStart"/>
      <w:r w:rsidRPr="00454D07">
        <w:rPr>
          <w:rFonts w:eastAsia="NimbusRomNo9L-Regu" w:cstheme="minorHAnsi"/>
          <w:color w:val="000000" w:themeColor="text1"/>
          <w:sz w:val="24"/>
          <w:szCs w:val="24"/>
        </w:rPr>
        <w:t>New York,</w:t>
      </w:r>
      <w:r w:rsidR="007A7802">
        <w:rPr>
          <w:rFonts w:eastAsia="NimbusRomNo9L-Regu" w:cstheme="minorHAnsi"/>
          <w:color w:val="000000" w:themeColor="text1"/>
          <w:sz w:val="24"/>
          <w:szCs w:val="24"/>
        </w:rPr>
        <w:t xml:space="preserve"> </w:t>
      </w:r>
      <w:r w:rsidRPr="00454D07">
        <w:rPr>
          <w:rFonts w:eastAsia="NimbusRomNo9L-Regu" w:cstheme="minorHAnsi"/>
          <w:color w:val="000000" w:themeColor="text1"/>
          <w:sz w:val="24"/>
          <w:szCs w:val="24"/>
        </w:rPr>
        <w:t>1983.</w:t>
      </w:r>
      <w:proofErr w:type="gramEnd"/>
    </w:p>
    <w:p w:rsidR="008B1CA8" w:rsidRPr="00454D07" w:rsidRDefault="008B1CA8" w:rsidP="006F5764">
      <w:pPr>
        <w:autoSpaceDE w:val="0"/>
        <w:autoSpaceDN w:val="0"/>
        <w:adjustRightInd w:val="0"/>
        <w:spacing w:after="0"/>
        <w:ind w:left="-810"/>
        <w:rPr>
          <w:rFonts w:eastAsia="NimbusRomNo9L-Regu" w:cstheme="minorHAnsi"/>
          <w:color w:val="000000" w:themeColor="text1"/>
          <w:sz w:val="24"/>
          <w:szCs w:val="24"/>
        </w:rPr>
      </w:pPr>
    </w:p>
    <w:p w:rsidR="009F360D" w:rsidRPr="008B1CA8" w:rsidRDefault="009F360D" w:rsidP="007B1044">
      <w:pPr>
        <w:autoSpaceDE w:val="0"/>
        <w:autoSpaceDN w:val="0"/>
        <w:adjustRightInd w:val="0"/>
        <w:spacing w:after="0" w:line="240" w:lineRule="exact"/>
        <w:ind w:left="-806"/>
        <w:rPr>
          <w:rFonts w:eastAsia="NimbusRomNo9L-Medi" w:cstheme="minorHAnsi"/>
          <w:b/>
          <w:bCs/>
          <w:color w:val="000000" w:themeColor="text1"/>
          <w:sz w:val="24"/>
          <w:szCs w:val="24"/>
        </w:rPr>
      </w:pPr>
      <w:r w:rsidRPr="008B1CA8">
        <w:rPr>
          <w:rFonts w:eastAsia="NimbusRomNo9L-Medi" w:cstheme="minorHAnsi"/>
          <w:b/>
          <w:bCs/>
          <w:color w:val="000000" w:themeColor="text1"/>
          <w:sz w:val="24"/>
          <w:szCs w:val="24"/>
        </w:rPr>
        <w:t>Online material:</w:t>
      </w:r>
    </w:p>
    <w:p w:rsidR="008B1CA8" w:rsidRPr="00454D07" w:rsidRDefault="009F360D" w:rsidP="007B1044">
      <w:pPr>
        <w:autoSpaceDE w:val="0"/>
        <w:autoSpaceDN w:val="0"/>
        <w:adjustRightInd w:val="0"/>
        <w:spacing w:after="0" w:line="240" w:lineRule="auto"/>
        <w:ind w:left="-806"/>
        <w:rPr>
          <w:rFonts w:eastAsia="NimbusRomNo9L-Regu" w:cstheme="minorHAnsi"/>
          <w:color w:val="000000" w:themeColor="text1"/>
          <w:sz w:val="24"/>
          <w:szCs w:val="24"/>
        </w:rPr>
      </w:pPr>
      <w:proofErr w:type="spellStart"/>
      <w:r w:rsidRPr="00454D07">
        <w:rPr>
          <w:rFonts w:eastAsia="NimbusRomNo9L-Regu" w:cstheme="minorHAnsi"/>
          <w:color w:val="000000" w:themeColor="text1"/>
          <w:sz w:val="24"/>
          <w:szCs w:val="24"/>
        </w:rPr>
        <w:t>Babichev</w:t>
      </w:r>
      <w:proofErr w:type="spellEnd"/>
      <w:r w:rsidRPr="00454D07">
        <w:rPr>
          <w:rFonts w:eastAsia="NimbusRomNo9L-Regu" w:cstheme="minorHAnsi"/>
          <w:color w:val="000000" w:themeColor="text1"/>
          <w:sz w:val="24"/>
          <w:szCs w:val="24"/>
        </w:rPr>
        <w:t xml:space="preserve">, S. A., </w:t>
      </w:r>
      <w:proofErr w:type="spellStart"/>
      <w:r w:rsidRPr="00454D07">
        <w:rPr>
          <w:rFonts w:eastAsia="NimbusRomNo9L-Regu" w:cstheme="minorHAnsi"/>
          <w:color w:val="000000" w:themeColor="text1"/>
          <w:sz w:val="24"/>
          <w:szCs w:val="24"/>
        </w:rPr>
        <w:t>Ries</w:t>
      </w:r>
      <w:proofErr w:type="spellEnd"/>
      <w:r w:rsidRPr="00454D07">
        <w:rPr>
          <w:rFonts w:eastAsia="NimbusRomNo9L-Regu" w:cstheme="minorHAnsi"/>
          <w:color w:val="000000" w:themeColor="text1"/>
          <w:sz w:val="24"/>
          <w:szCs w:val="24"/>
        </w:rPr>
        <w:t xml:space="preserve">, J. &amp; </w:t>
      </w:r>
      <w:proofErr w:type="spellStart"/>
      <w:r w:rsidRPr="00454D07">
        <w:rPr>
          <w:rFonts w:eastAsia="NimbusRomNo9L-Regu" w:cstheme="minorHAnsi"/>
          <w:color w:val="000000" w:themeColor="text1"/>
          <w:sz w:val="24"/>
          <w:szCs w:val="24"/>
        </w:rPr>
        <w:t>Lvovsky</w:t>
      </w:r>
      <w:proofErr w:type="spellEnd"/>
      <w:r w:rsidRPr="00454D07">
        <w:rPr>
          <w:rFonts w:eastAsia="NimbusRomNo9L-Regu" w:cstheme="minorHAnsi"/>
          <w:color w:val="000000" w:themeColor="text1"/>
          <w:sz w:val="24"/>
          <w:szCs w:val="24"/>
        </w:rPr>
        <w:t>, A. I. Quantum scissors: teleportation of single-mode optical states by</w:t>
      </w:r>
      <w:r w:rsidR="007A7802">
        <w:rPr>
          <w:rFonts w:eastAsia="NimbusRomNo9L-Regu" w:cstheme="minorHAnsi"/>
          <w:color w:val="000000" w:themeColor="text1"/>
          <w:sz w:val="24"/>
          <w:szCs w:val="24"/>
        </w:rPr>
        <w:t xml:space="preserve"> </w:t>
      </w:r>
      <w:r w:rsidRPr="00454D07">
        <w:rPr>
          <w:rFonts w:eastAsia="NimbusRomNo9L-Regu" w:cstheme="minorHAnsi"/>
          <w:color w:val="000000" w:themeColor="text1"/>
          <w:sz w:val="24"/>
          <w:szCs w:val="24"/>
        </w:rPr>
        <w:t xml:space="preserve">means of a nonlocal single photon. Preprint at </w:t>
      </w:r>
      <w:r w:rsidRPr="00454D07">
        <w:rPr>
          <w:rFonts w:eastAsia="CMTT12" w:cstheme="minorHAnsi"/>
          <w:color w:val="000000" w:themeColor="text1"/>
          <w:sz w:val="24"/>
          <w:szCs w:val="24"/>
        </w:rPr>
        <w:t xml:space="preserve">https://arxiv.org/abs/quant-ph/0208066 </w:t>
      </w:r>
      <w:r w:rsidRPr="00454D07">
        <w:rPr>
          <w:rFonts w:eastAsia="NimbusRomNo9L-Regu" w:cstheme="minorHAnsi"/>
          <w:color w:val="000000" w:themeColor="text1"/>
          <w:sz w:val="24"/>
          <w:szCs w:val="24"/>
        </w:rPr>
        <w:t>(2002).</w:t>
      </w:r>
    </w:p>
    <w:p w:rsidR="008B1CA8" w:rsidRPr="008B1CA8" w:rsidRDefault="009F360D" w:rsidP="007A7802">
      <w:pPr>
        <w:autoSpaceDE w:val="0"/>
        <w:autoSpaceDN w:val="0"/>
        <w:adjustRightInd w:val="0"/>
        <w:spacing w:after="120"/>
        <w:ind w:left="-806"/>
        <w:jc w:val="both"/>
        <w:rPr>
          <w:rFonts w:eastAsia="NimbusRomNo9L-Medi" w:cstheme="minorHAnsi"/>
          <w:b/>
          <w:bCs/>
          <w:color w:val="000000" w:themeColor="text1"/>
          <w:sz w:val="28"/>
          <w:szCs w:val="28"/>
        </w:rPr>
      </w:pPr>
      <w:r w:rsidRPr="008B1CA8">
        <w:rPr>
          <w:rFonts w:eastAsia="NimbusRomNo9L-Medi" w:cstheme="minorHAnsi"/>
          <w:b/>
          <w:bCs/>
          <w:color w:val="000000" w:themeColor="text1"/>
          <w:sz w:val="28"/>
          <w:szCs w:val="28"/>
        </w:rPr>
        <w:t>Acknowledgement</w:t>
      </w:r>
    </w:p>
    <w:p w:rsidR="006F5764" w:rsidRPr="00454D07" w:rsidRDefault="009F360D" w:rsidP="005F78AD">
      <w:pPr>
        <w:autoSpaceDE w:val="0"/>
        <w:autoSpaceDN w:val="0"/>
        <w:adjustRightInd w:val="0"/>
        <w:spacing w:after="0"/>
        <w:ind w:left="-810"/>
        <w:jc w:val="both"/>
        <w:rPr>
          <w:rFonts w:eastAsia="NimbusRomNo9L-Regu" w:cstheme="minorHAnsi"/>
          <w:color w:val="000000" w:themeColor="text1"/>
          <w:sz w:val="24"/>
          <w:szCs w:val="24"/>
        </w:rPr>
      </w:pPr>
      <w:r w:rsidRPr="00454D07">
        <w:rPr>
          <w:rFonts w:eastAsia="NimbusRomNo9L-Regu" w:cstheme="minorHAnsi"/>
          <w:color w:val="000000" w:themeColor="text1"/>
          <w:sz w:val="24"/>
          <w:szCs w:val="24"/>
        </w:rPr>
        <w:t>Please keep any acknowledgements brief, and don’t include thanks to anonymous referees and editors,</w:t>
      </w:r>
      <w:r w:rsidR="007A7802">
        <w:rPr>
          <w:rFonts w:eastAsia="NimbusRomNo9L-Regu" w:cstheme="minorHAnsi"/>
          <w:color w:val="000000" w:themeColor="text1"/>
          <w:sz w:val="24"/>
          <w:szCs w:val="24"/>
        </w:rPr>
        <w:t xml:space="preserve"> </w:t>
      </w:r>
      <w:r w:rsidRPr="00454D07">
        <w:rPr>
          <w:rFonts w:eastAsia="NimbusRomNo9L-Regu" w:cstheme="minorHAnsi"/>
          <w:color w:val="000000" w:themeColor="text1"/>
          <w:sz w:val="24"/>
          <w:szCs w:val="24"/>
        </w:rPr>
        <w:t>or any effusive comments. You may acknowledge grant or contribution numbers. You should also</w:t>
      </w:r>
      <w:r w:rsidR="007A7802">
        <w:rPr>
          <w:rFonts w:eastAsia="NimbusRomNo9L-Regu" w:cstheme="minorHAnsi"/>
          <w:color w:val="000000" w:themeColor="text1"/>
          <w:sz w:val="24"/>
          <w:szCs w:val="24"/>
        </w:rPr>
        <w:t xml:space="preserve"> </w:t>
      </w:r>
      <w:r w:rsidRPr="00454D07">
        <w:rPr>
          <w:rFonts w:eastAsia="NimbusRomNo9L-Regu" w:cstheme="minorHAnsi"/>
          <w:color w:val="000000" w:themeColor="text1"/>
          <w:sz w:val="24"/>
          <w:szCs w:val="24"/>
        </w:rPr>
        <w:t>acknowledge assistance from medical writers, proof-readers and editors.</w:t>
      </w:r>
    </w:p>
    <w:p w:rsidR="008B1CA8" w:rsidRPr="00690651" w:rsidRDefault="009F360D" w:rsidP="008B1CA8">
      <w:pPr>
        <w:autoSpaceDE w:val="0"/>
        <w:autoSpaceDN w:val="0"/>
        <w:adjustRightInd w:val="0"/>
        <w:spacing w:after="120"/>
        <w:ind w:left="-806"/>
        <w:rPr>
          <w:rFonts w:eastAsia="NimbusRomNo9L-Medi" w:cstheme="minorHAnsi"/>
          <w:b/>
          <w:bCs/>
          <w:color w:val="000000" w:themeColor="text1"/>
          <w:sz w:val="28"/>
          <w:szCs w:val="28"/>
        </w:rPr>
      </w:pPr>
      <w:r w:rsidRPr="006F5764">
        <w:rPr>
          <w:rFonts w:eastAsia="NimbusRomNo9L-Medi" w:cstheme="minorHAnsi"/>
          <w:b/>
          <w:bCs/>
          <w:color w:val="000000" w:themeColor="text1"/>
          <w:sz w:val="28"/>
          <w:szCs w:val="28"/>
        </w:rPr>
        <w:t>Competing Interests</w:t>
      </w:r>
    </w:p>
    <w:p w:rsidR="00690651" w:rsidRDefault="009F360D" w:rsidP="000E52A4">
      <w:pPr>
        <w:tabs>
          <w:tab w:val="left" w:pos="9900"/>
        </w:tabs>
        <w:autoSpaceDE w:val="0"/>
        <w:autoSpaceDN w:val="0"/>
        <w:adjustRightInd w:val="0"/>
        <w:spacing w:after="0" w:line="240" w:lineRule="exact"/>
        <w:ind w:left="-806"/>
        <w:jc w:val="both"/>
        <w:rPr>
          <w:rFonts w:eastAsia="NimbusRomNo9L-Regu" w:cstheme="minorHAnsi"/>
          <w:color w:val="000000" w:themeColor="text1"/>
          <w:sz w:val="24"/>
          <w:szCs w:val="24"/>
        </w:rPr>
      </w:pPr>
      <w:r w:rsidRPr="00454D07">
        <w:rPr>
          <w:rFonts w:eastAsia="NimbusRomNo9L-Regu" w:cstheme="minorHAnsi"/>
          <w:color w:val="000000" w:themeColor="text1"/>
          <w:sz w:val="24"/>
          <w:szCs w:val="24"/>
        </w:rPr>
        <w:t>You must provide a declaration of competing interests. You should include a declaration proclaiming that</w:t>
      </w:r>
      <w:r w:rsidR="007A7802">
        <w:rPr>
          <w:rFonts w:eastAsia="NimbusRomNo9L-Regu" w:cstheme="minorHAnsi"/>
          <w:color w:val="000000" w:themeColor="text1"/>
          <w:sz w:val="24"/>
          <w:szCs w:val="24"/>
        </w:rPr>
        <w:t xml:space="preserve"> </w:t>
      </w:r>
      <w:r w:rsidRPr="00454D07">
        <w:rPr>
          <w:rFonts w:eastAsia="NimbusRomNo9L-Regu" w:cstheme="minorHAnsi"/>
          <w:color w:val="000000" w:themeColor="text1"/>
          <w:sz w:val="24"/>
          <w:szCs w:val="24"/>
        </w:rPr>
        <w:t>there is no conflict of interest. Your statement must be clear and concise, explaining any potential conflict</w:t>
      </w:r>
      <w:r w:rsidR="007A7802">
        <w:rPr>
          <w:rFonts w:eastAsia="NimbusRomNo9L-Regu" w:cstheme="minorHAnsi"/>
          <w:color w:val="000000" w:themeColor="text1"/>
          <w:sz w:val="24"/>
          <w:szCs w:val="24"/>
        </w:rPr>
        <w:t xml:space="preserve"> </w:t>
      </w:r>
      <w:r w:rsidRPr="00454D07">
        <w:rPr>
          <w:rFonts w:eastAsia="NimbusRomNo9L-Regu" w:cstheme="minorHAnsi"/>
          <w:color w:val="000000" w:themeColor="text1"/>
          <w:sz w:val="24"/>
          <w:szCs w:val="24"/>
        </w:rPr>
        <w:t>of interest (or lack thereof) for EACH contributing author. When your work is published, the information</w:t>
      </w:r>
      <w:r w:rsidR="007A7802">
        <w:rPr>
          <w:rFonts w:eastAsia="NimbusRomNo9L-Regu" w:cstheme="minorHAnsi"/>
          <w:color w:val="000000" w:themeColor="text1"/>
          <w:sz w:val="24"/>
          <w:szCs w:val="24"/>
        </w:rPr>
        <w:t xml:space="preserve"> </w:t>
      </w:r>
      <w:r w:rsidRPr="00454D07">
        <w:rPr>
          <w:rFonts w:eastAsia="NimbusRomNo9L-Regu" w:cstheme="minorHAnsi"/>
          <w:color w:val="000000" w:themeColor="text1"/>
          <w:sz w:val="24"/>
          <w:szCs w:val="24"/>
        </w:rPr>
        <w:t xml:space="preserve">you provide in </w:t>
      </w:r>
      <w:r w:rsidR="007A7802">
        <w:rPr>
          <w:rFonts w:eastAsia="NimbusRomNo9L-Regu" w:cstheme="minorHAnsi"/>
          <w:color w:val="000000" w:themeColor="text1"/>
          <w:sz w:val="24"/>
          <w:szCs w:val="24"/>
        </w:rPr>
        <w:t>t</w:t>
      </w:r>
      <w:r w:rsidRPr="00454D07">
        <w:rPr>
          <w:rFonts w:eastAsia="NimbusRomNo9L-Regu" w:cstheme="minorHAnsi"/>
          <w:color w:val="000000" w:themeColor="text1"/>
          <w:sz w:val="24"/>
          <w:szCs w:val="24"/>
        </w:rPr>
        <w:t xml:space="preserve">he submission system will be used as the source of truth. </w:t>
      </w:r>
    </w:p>
    <w:p w:rsidR="000E52A4" w:rsidRDefault="009F360D" w:rsidP="000E52A4">
      <w:pPr>
        <w:tabs>
          <w:tab w:val="left" w:pos="9900"/>
        </w:tabs>
        <w:autoSpaceDE w:val="0"/>
        <w:autoSpaceDN w:val="0"/>
        <w:adjustRightInd w:val="0"/>
        <w:spacing w:after="0" w:line="240" w:lineRule="exact"/>
        <w:ind w:left="-806"/>
        <w:rPr>
          <w:rFonts w:eastAsia="NimbusRomNo9L-Regu" w:cstheme="minorHAnsi"/>
          <w:color w:val="000000" w:themeColor="text1"/>
          <w:sz w:val="24"/>
          <w:szCs w:val="24"/>
        </w:rPr>
      </w:pPr>
      <w:r w:rsidRPr="00454D07">
        <w:rPr>
          <w:rFonts w:eastAsia="NimbusRomNo9L-Regu" w:cstheme="minorHAnsi"/>
          <w:color w:val="000000" w:themeColor="text1"/>
          <w:sz w:val="24"/>
          <w:szCs w:val="24"/>
        </w:rPr>
        <w:t>Examples of declarations are:</w:t>
      </w:r>
    </w:p>
    <w:p w:rsidR="009F360D" w:rsidRDefault="009F360D" w:rsidP="000E52A4">
      <w:pPr>
        <w:tabs>
          <w:tab w:val="left" w:pos="9900"/>
        </w:tabs>
        <w:autoSpaceDE w:val="0"/>
        <w:autoSpaceDN w:val="0"/>
        <w:adjustRightInd w:val="0"/>
        <w:spacing w:after="0" w:line="240" w:lineRule="exact"/>
        <w:ind w:left="-806"/>
        <w:rPr>
          <w:rFonts w:eastAsia="NimbusRomNo9L-Regu" w:cstheme="minorHAnsi"/>
          <w:color w:val="000000" w:themeColor="text1"/>
          <w:sz w:val="24"/>
          <w:szCs w:val="24"/>
        </w:rPr>
      </w:pPr>
      <w:r w:rsidRPr="00454D07">
        <w:rPr>
          <w:rFonts w:eastAsia="NimbusRomNo9L-Regu" w:cstheme="minorHAnsi"/>
          <w:color w:val="000000" w:themeColor="text1"/>
          <w:sz w:val="24"/>
          <w:szCs w:val="24"/>
        </w:rPr>
        <w:t>The author(s) declare no competing interests.</w:t>
      </w:r>
    </w:p>
    <w:p w:rsidR="00F4598B" w:rsidRDefault="00F4598B" w:rsidP="006F5764">
      <w:pPr>
        <w:autoSpaceDE w:val="0"/>
        <w:autoSpaceDN w:val="0"/>
        <w:adjustRightInd w:val="0"/>
        <w:spacing w:after="0"/>
        <w:ind w:left="-810"/>
        <w:rPr>
          <w:rFonts w:eastAsia="NimbusRomNo9L-Regu" w:cstheme="minorHAnsi"/>
          <w:color w:val="000000" w:themeColor="text1"/>
          <w:sz w:val="24"/>
          <w:szCs w:val="24"/>
        </w:rPr>
      </w:pPr>
    </w:p>
    <w:p w:rsidR="008B1CA8" w:rsidRPr="006F5764" w:rsidRDefault="009F360D" w:rsidP="001B6E56">
      <w:pPr>
        <w:autoSpaceDE w:val="0"/>
        <w:autoSpaceDN w:val="0"/>
        <w:adjustRightInd w:val="0"/>
        <w:spacing w:after="0"/>
        <w:ind w:left="-810"/>
        <w:rPr>
          <w:rFonts w:eastAsia="NimbusRomNo9L-Medi" w:cstheme="minorHAnsi"/>
          <w:b/>
          <w:bCs/>
          <w:color w:val="000000" w:themeColor="text1"/>
          <w:sz w:val="28"/>
          <w:szCs w:val="28"/>
        </w:rPr>
      </w:pPr>
      <w:r w:rsidRPr="006F5764">
        <w:rPr>
          <w:rFonts w:eastAsia="NimbusRomNo9L-Medi" w:cstheme="minorHAnsi"/>
          <w:b/>
          <w:bCs/>
          <w:color w:val="000000" w:themeColor="text1"/>
          <w:sz w:val="28"/>
          <w:szCs w:val="28"/>
        </w:rPr>
        <w:t>References</w:t>
      </w:r>
    </w:p>
    <w:p w:rsidR="007A7393" w:rsidRDefault="009F360D" w:rsidP="007D3DB2">
      <w:pPr>
        <w:autoSpaceDE w:val="0"/>
        <w:autoSpaceDN w:val="0"/>
        <w:adjustRightInd w:val="0"/>
        <w:spacing w:after="0" w:line="240" w:lineRule="auto"/>
        <w:ind w:left="-432" w:hanging="360"/>
        <w:jc w:val="both"/>
        <w:rPr>
          <w:rFonts w:eastAsia="NimbusRomNo9L-Regu" w:cstheme="minorHAnsi"/>
          <w:color w:val="000000" w:themeColor="text1"/>
          <w:sz w:val="24"/>
          <w:szCs w:val="24"/>
        </w:rPr>
      </w:pPr>
      <w:r w:rsidRPr="006F5764">
        <w:rPr>
          <w:rFonts w:eastAsia="NimbusRomNo9L-Regu" w:cstheme="minorHAnsi"/>
          <w:color w:val="000000" w:themeColor="text1"/>
          <w:sz w:val="24"/>
          <w:szCs w:val="24"/>
        </w:rPr>
        <w:t xml:space="preserve">[1] O’Neill, B. </w:t>
      </w:r>
      <w:r w:rsidRPr="00F31DF4">
        <w:rPr>
          <w:rFonts w:eastAsia="NimbusRomNo9L-ReguItal" w:cstheme="minorHAnsi"/>
          <w:i/>
          <w:iCs/>
          <w:color w:val="000000" w:themeColor="text1"/>
          <w:sz w:val="24"/>
          <w:szCs w:val="24"/>
        </w:rPr>
        <w:t>Semi</w:t>
      </w:r>
      <w:r w:rsidRPr="006F5764">
        <w:rPr>
          <w:rFonts w:eastAsia="NimbusRomNo9L-ReguItal" w:cstheme="minorHAnsi"/>
          <w:color w:val="000000" w:themeColor="text1"/>
          <w:sz w:val="24"/>
          <w:szCs w:val="24"/>
        </w:rPr>
        <w:t xml:space="preserve"> </w:t>
      </w:r>
      <w:r w:rsidRPr="00F31DF4">
        <w:rPr>
          <w:rFonts w:eastAsia="NimbusRomNo9L-ReguItal" w:cstheme="minorHAnsi"/>
          <w:i/>
          <w:iCs/>
          <w:color w:val="000000" w:themeColor="text1"/>
          <w:sz w:val="24"/>
          <w:szCs w:val="24"/>
        </w:rPr>
        <w:t>Riemannian geometry with applications to relativity</w:t>
      </w:r>
      <w:r w:rsidRPr="006F5764">
        <w:rPr>
          <w:rFonts w:eastAsia="NimbusRomNo9L-Regu" w:cstheme="minorHAnsi"/>
          <w:color w:val="000000" w:themeColor="text1"/>
          <w:sz w:val="24"/>
          <w:szCs w:val="24"/>
        </w:rPr>
        <w:t xml:space="preserve">, Academic Press, Inc. </w:t>
      </w:r>
      <w:proofErr w:type="spellStart"/>
      <w:r w:rsidRPr="006F5764">
        <w:rPr>
          <w:rFonts w:eastAsia="NimbusRomNo9L-Regu" w:cstheme="minorHAnsi"/>
          <w:color w:val="000000" w:themeColor="text1"/>
          <w:sz w:val="24"/>
          <w:szCs w:val="24"/>
        </w:rPr>
        <w:t>NewYork</w:t>
      </w:r>
      <w:proofErr w:type="spellEnd"/>
      <w:r w:rsidRPr="006F5764">
        <w:rPr>
          <w:rFonts w:eastAsia="NimbusRomNo9L-Regu" w:cstheme="minorHAnsi"/>
          <w:color w:val="000000" w:themeColor="text1"/>
          <w:sz w:val="24"/>
          <w:szCs w:val="24"/>
        </w:rPr>
        <w:t xml:space="preserve">, </w:t>
      </w:r>
      <w:r w:rsidR="006F5764">
        <w:rPr>
          <w:rFonts w:eastAsia="NimbusRomNo9L-Regu" w:cstheme="minorHAnsi"/>
          <w:color w:val="000000" w:themeColor="text1"/>
          <w:sz w:val="24"/>
          <w:szCs w:val="24"/>
        </w:rPr>
        <w:t xml:space="preserve">   </w:t>
      </w:r>
      <w:r w:rsidRPr="006F5764">
        <w:rPr>
          <w:rFonts w:eastAsia="NimbusRomNo9L-Regu" w:cstheme="minorHAnsi"/>
          <w:color w:val="000000" w:themeColor="text1"/>
          <w:sz w:val="24"/>
          <w:szCs w:val="24"/>
        </w:rPr>
        <w:t>1983.</w:t>
      </w:r>
    </w:p>
    <w:p w:rsidR="009F360D" w:rsidRPr="006F5764" w:rsidRDefault="009F360D" w:rsidP="00F4598B">
      <w:pPr>
        <w:autoSpaceDE w:val="0"/>
        <w:autoSpaceDN w:val="0"/>
        <w:adjustRightInd w:val="0"/>
        <w:spacing w:after="0" w:line="240" w:lineRule="auto"/>
        <w:ind w:left="-432" w:hanging="360"/>
        <w:jc w:val="both"/>
        <w:rPr>
          <w:rFonts w:eastAsia="NimbusRomNo9L-Regu" w:cstheme="minorHAnsi"/>
          <w:color w:val="000000" w:themeColor="text1"/>
          <w:sz w:val="24"/>
          <w:szCs w:val="24"/>
        </w:rPr>
      </w:pPr>
      <w:r w:rsidRPr="006F5764">
        <w:rPr>
          <w:rFonts w:eastAsia="NimbusRomNo9L-Regu" w:cstheme="minorHAnsi"/>
          <w:color w:val="000000" w:themeColor="text1"/>
          <w:sz w:val="24"/>
          <w:szCs w:val="24"/>
        </w:rPr>
        <w:t xml:space="preserve">[2] </w:t>
      </w:r>
      <w:r w:rsidR="005F78AD">
        <w:rPr>
          <w:rFonts w:eastAsia="NimbusRomNo9L-Regu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6F5764">
        <w:rPr>
          <w:rFonts w:eastAsia="NimbusRomNo9L-Regu" w:cstheme="minorHAnsi"/>
          <w:color w:val="000000" w:themeColor="text1"/>
          <w:sz w:val="24"/>
          <w:szCs w:val="24"/>
        </w:rPr>
        <w:t>Hacısalihoglu</w:t>
      </w:r>
      <w:proofErr w:type="spellEnd"/>
      <w:r w:rsidRPr="006F5764">
        <w:rPr>
          <w:rFonts w:eastAsia="NimbusRomNo9L-Regu" w:cstheme="minorHAnsi"/>
          <w:color w:val="000000" w:themeColor="text1"/>
          <w:sz w:val="24"/>
          <w:szCs w:val="24"/>
        </w:rPr>
        <w:t xml:space="preserve">, H. H. </w:t>
      </w:r>
      <w:proofErr w:type="spellStart"/>
      <w:r w:rsidRPr="00F31DF4">
        <w:rPr>
          <w:rFonts w:eastAsia="NimbusRomNo9L-ReguItal" w:cstheme="minorHAnsi"/>
          <w:i/>
          <w:iCs/>
          <w:color w:val="000000" w:themeColor="text1"/>
          <w:sz w:val="24"/>
          <w:szCs w:val="24"/>
        </w:rPr>
        <w:t>Diferensiyel</w:t>
      </w:r>
      <w:proofErr w:type="spellEnd"/>
      <w:r w:rsidRPr="00F31DF4">
        <w:rPr>
          <w:rFonts w:eastAsia="NimbusRomNo9L-ReguItal" w:cstheme="minorHAns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F31DF4">
        <w:rPr>
          <w:rFonts w:eastAsia="NimbusRomNo9L-ReguItal" w:cstheme="minorHAnsi"/>
          <w:i/>
          <w:iCs/>
          <w:color w:val="000000" w:themeColor="text1"/>
          <w:sz w:val="24"/>
          <w:szCs w:val="24"/>
        </w:rPr>
        <w:t>geometri</w:t>
      </w:r>
      <w:proofErr w:type="spellEnd"/>
      <w:r w:rsidR="00F31DF4">
        <w:rPr>
          <w:rFonts w:eastAsia="NimbusRomNo9L-Regu" w:cstheme="minorHAnsi"/>
          <w:color w:val="000000" w:themeColor="text1"/>
          <w:sz w:val="24"/>
          <w:szCs w:val="24"/>
        </w:rPr>
        <w:t xml:space="preserve">, </w:t>
      </w:r>
      <w:proofErr w:type="spellStart"/>
      <w:r w:rsidR="00F31DF4">
        <w:rPr>
          <w:rFonts w:eastAsia="NimbusRomNo9L-Regu" w:cstheme="minorHAnsi"/>
          <w:color w:val="000000" w:themeColor="text1"/>
          <w:sz w:val="24"/>
          <w:szCs w:val="24"/>
        </w:rPr>
        <w:t>Cilt</w:t>
      </w:r>
      <w:proofErr w:type="spellEnd"/>
      <w:r w:rsidR="00F31DF4">
        <w:rPr>
          <w:rFonts w:eastAsia="NimbusRomNo9L-Regu" w:cstheme="minorHAnsi"/>
          <w:color w:val="000000" w:themeColor="text1"/>
          <w:sz w:val="24"/>
          <w:szCs w:val="24"/>
        </w:rPr>
        <w:t xml:space="preserve"> I-II, Ankara U </w:t>
      </w:r>
      <w:proofErr w:type="spellStart"/>
      <w:r w:rsidR="00F31DF4">
        <w:rPr>
          <w:rFonts w:eastAsia="NimbusRomNo9L-Regu" w:cstheme="minorHAnsi"/>
          <w:color w:val="000000" w:themeColor="text1"/>
          <w:sz w:val="24"/>
          <w:szCs w:val="24"/>
        </w:rPr>
        <w:t>niversitesi</w:t>
      </w:r>
      <w:proofErr w:type="spellEnd"/>
      <w:r w:rsidR="00F31DF4">
        <w:rPr>
          <w:rFonts w:eastAsia="NimbusRomNo9L-Regu" w:cstheme="minorHAnsi"/>
          <w:color w:val="000000" w:themeColor="text1"/>
          <w:sz w:val="24"/>
          <w:szCs w:val="24"/>
        </w:rPr>
        <w:t xml:space="preserve">, Fen </w:t>
      </w:r>
      <w:proofErr w:type="spellStart"/>
      <w:r w:rsidR="00F31DF4">
        <w:rPr>
          <w:rFonts w:eastAsia="NimbusRomNo9L-Regu" w:cstheme="minorHAnsi"/>
          <w:color w:val="000000" w:themeColor="text1"/>
          <w:sz w:val="24"/>
          <w:szCs w:val="24"/>
        </w:rPr>
        <w:t>Faku</w:t>
      </w:r>
      <w:r w:rsidRPr="006F5764">
        <w:rPr>
          <w:rFonts w:eastAsia="NimbusRomNo9L-Regu" w:cstheme="minorHAnsi"/>
          <w:color w:val="000000" w:themeColor="text1"/>
          <w:sz w:val="24"/>
          <w:szCs w:val="24"/>
        </w:rPr>
        <w:t>ltesi</w:t>
      </w:r>
      <w:proofErr w:type="spellEnd"/>
      <w:r w:rsidRPr="006F5764">
        <w:rPr>
          <w:rFonts w:eastAsia="NimbusRomNo9L-Regu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6F5764">
        <w:rPr>
          <w:rFonts w:eastAsia="NimbusRomNo9L-Regu" w:cstheme="minorHAnsi"/>
          <w:color w:val="000000" w:themeColor="text1"/>
          <w:sz w:val="24"/>
          <w:szCs w:val="24"/>
        </w:rPr>
        <w:t>Yayınları</w:t>
      </w:r>
      <w:proofErr w:type="spellEnd"/>
      <w:r w:rsidRPr="006F5764">
        <w:rPr>
          <w:rFonts w:eastAsia="NimbusRomNo9L-Regu" w:cstheme="minorHAnsi"/>
          <w:color w:val="000000" w:themeColor="text1"/>
          <w:sz w:val="24"/>
          <w:szCs w:val="24"/>
        </w:rPr>
        <w:t>,</w:t>
      </w:r>
      <w:r w:rsidR="006F5764">
        <w:rPr>
          <w:rFonts w:eastAsia="NimbusRomNo9L-Regu" w:cstheme="minorHAnsi"/>
          <w:color w:val="000000" w:themeColor="text1"/>
          <w:sz w:val="24"/>
          <w:szCs w:val="24"/>
        </w:rPr>
        <w:t xml:space="preserve"> </w:t>
      </w:r>
      <w:r w:rsidRPr="006F5764">
        <w:rPr>
          <w:rFonts w:eastAsia="NimbusRomNo9L-Regu" w:cstheme="minorHAnsi"/>
          <w:color w:val="000000" w:themeColor="text1"/>
          <w:sz w:val="24"/>
          <w:szCs w:val="24"/>
        </w:rPr>
        <w:t>2000.</w:t>
      </w:r>
    </w:p>
    <w:p w:rsidR="009F360D" w:rsidRPr="006F5764" w:rsidRDefault="009F360D" w:rsidP="005F78AD">
      <w:pPr>
        <w:autoSpaceDE w:val="0"/>
        <w:autoSpaceDN w:val="0"/>
        <w:adjustRightInd w:val="0"/>
        <w:spacing w:after="0" w:line="240" w:lineRule="auto"/>
        <w:ind w:left="-360" w:hanging="450"/>
        <w:contextualSpacing/>
        <w:rPr>
          <w:rFonts w:eastAsia="NimbusRomNo9L-Regu" w:cstheme="minorHAnsi"/>
          <w:color w:val="000000" w:themeColor="text1"/>
          <w:sz w:val="24"/>
          <w:szCs w:val="24"/>
        </w:rPr>
      </w:pPr>
      <w:r w:rsidRPr="006F5764">
        <w:rPr>
          <w:rFonts w:eastAsia="NimbusRomNo9L-Regu" w:cstheme="minorHAnsi"/>
          <w:color w:val="000000" w:themeColor="text1"/>
          <w:sz w:val="24"/>
          <w:szCs w:val="24"/>
        </w:rPr>
        <w:t>[3</w:t>
      </w:r>
      <w:proofErr w:type="gramStart"/>
      <w:r w:rsidRPr="006F5764">
        <w:rPr>
          <w:rFonts w:eastAsia="NimbusRomNo9L-Regu" w:cstheme="minorHAnsi"/>
          <w:color w:val="000000" w:themeColor="text1"/>
          <w:sz w:val="24"/>
          <w:szCs w:val="24"/>
        </w:rPr>
        <w:t xml:space="preserve">] </w:t>
      </w:r>
      <w:r w:rsidR="005F78AD">
        <w:rPr>
          <w:rFonts w:eastAsia="NimbusRomNo9L-Regu" w:cstheme="minorHAnsi"/>
          <w:color w:val="000000" w:themeColor="text1"/>
          <w:sz w:val="24"/>
          <w:szCs w:val="24"/>
        </w:rPr>
        <w:t xml:space="preserve"> </w:t>
      </w:r>
      <w:r w:rsidRPr="006F5764">
        <w:rPr>
          <w:rFonts w:eastAsia="NimbusRomNo9L-Regu" w:cstheme="minorHAnsi"/>
          <w:color w:val="000000" w:themeColor="text1"/>
          <w:sz w:val="24"/>
          <w:szCs w:val="24"/>
        </w:rPr>
        <w:t>Schott</w:t>
      </w:r>
      <w:proofErr w:type="gramEnd"/>
      <w:r w:rsidRPr="006F5764">
        <w:rPr>
          <w:rFonts w:eastAsia="NimbusRomNo9L-Regu" w:cstheme="minorHAnsi"/>
          <w:color w:val="000000" w:themeColor="text1"/>
          <w:sz w:val="24"/>
          <w:szCs w:val="24"/>
        </w:rPr>
        <w:t xml:space="preserve">, D. H., Collins, R. N. &amp; </w:t>
      </w:r>
      <w:proofErr w:type="spellStart"/>
      <w:r w:rsidRPr="006F5764">
        <w:rPr>
          <w:rFonts w:eastAsia="NimbusRomNo9L-Regu" w:cstheme="minorHAnsi"/>
          <w:color w:val="000000" w:themeColor="text1"/>
          <w:sz w:val="24"/>
          <w:szCs w:val="24"/>
        </w:rPr>
        <w:t>Bretscher</w:t>
      </w:r>
      <w:proofErr w:type="spellEnd"/>
      <w:r w:rsidRPr="006F5764">
        <w:rPr>
          <w:rFonts w:eastAsia="NimbusRomNo9L-Regu" w:cstheme="minorHAnsi"/>
          <w:color w:val="000000" w:themeColor="text1"/>
          <w:sz w:val="24"/>
          <w:szCs w:val="24"/>
        </w:rPr>
        <w:t xml:space="preserve">, A. </w:t>
      </w:r>
      <w:proofErr w:type="spellStart"/>
      <w:r w:rsidRPr="006F5764">
        <w:rPr>
          <w:rFonts w:eastAsia="NimbusRomNo9L-Regu" w:cstheme="minorHAnsi"/>
          <w:color w:val="000000" w:themeColor="text1"/>
          <w:sz w:val="24"/>
          <w:szCs w:val="24"/>
        </w:rPr>
        <w:t>Secretory</w:t>
      </w:r>
      <w:proofErr w:type="spellEnd"/>
      <w:r w:rsidRPr="006F5764">
        <w:rPr>
          <w:rFonts w:eastAsia="NimbusRomNo9L-Regu" w:cstheme="minorHAnsi"/>
          <w:color w:val="000000" w:themeColor="text1"/>
          <w:sz w:val="24"/>
          <w:szCs w:val="24"/>
        </w:rPr>
        <w:t xml:space="preserve"> vesicle transport velocity in living cells</w:t>
      </w:r>
      <w:r w:rsidR="006F5764">
        <w:rPr>
          <w:rFonts w:eastAsia="NimbusRomNo9L-Regu" w:cstheme="minorHAnsi"/>
          <w:color w:val="000000" w:themeColor="text1"/>
          <w:sz w:val="24"/>
          <w:szCs w:val="24"/>
        </w:rPr>
        <w:t xml:space="preserve"> </w:t>
      </w:r>
      <w:r w:rsidRPr="006F5764">
        <w:rPr>
          <w:rFonts w:eastAsia="NimbusRomNo9L-Regu" w:cstheme="minorHAnsi"/>
          <w:color w:val="000000" w:themeColor="text1"/>
          <w:sz w:val="24"/>
          <w:szCs w:val="24"/>
        </w:rPr>
        <w:t xml:space="preserve">depends on the myosin V lever arm length. </w:t>
      </w:r>
      <w:r w:rsidRPr="00294659">
        <w:rPr>
          <w:rFonts w:eastAsia="NimbusRomNo9L-ReguItal" w:cstheme="minorHAnsi"/>
          <w:i/>
          <w:iCs/>
          <w:color w:val="000000" w:themeColor="text1"/>
          <w:sz w:val="24"/>
          <w:szCs w:val="24"/>
        </w:rPr>
        <w:t>J. Cell Biol</w:t>
      </w:r>
      <w:r w:rsidRPr="006F5764">
        <w:rPr>
          <w:rFonts w:eastAsia="NimbusRomNo9L-ReguItal" w:cstheme="minorHAnsi"/>
          <w:color w:val="000000" w:themeColor="text1"/>
          <w:sz w:val="24"/>
          <w:szCs w:val="24"/>
        </w:rPr>
        <w:t xml:space="preserve">. </w:t>
      </w:r>
      <w:r w:rsidRPr="00F31DF4">
        <w:rPr>
          <w:rFonts w:eastAsia="NimbusRomNo9L-Medi" w:cstheme="minorHAnsi"/>
          <w:b/>
          <w:bCs/>
          <w:color w:val="000000" w:themeColor="text1"/>
          <w:sz w:val="24"/>
          <w:szCs w:val="24"/>
        </w:rPr>
        <w:t>156</w:t>
      </w:r>
      <w:r w:rsidRPr="006F5764">
        <w:rPr>
          <w:rFonts w:eastAsia="NimbusRomNo9L-Regu" w:cstheme="minorHAnsi"/>
          <w:color w:val="000000" w:themeColor="text1"/>
          <w:sz w:val="24"/>
          <w:szCs w:val="24"/>
        </w:rPr>
        <w:t>, 35-39 (2002).</w:t>
      </w:r>
    </w:p>
    <w:p w:rsidR="009F360D" w:rsidRPr="006F5764" w:rsidRDefault="009F360D" w:rsidP="00DA30B2">
      <w:pPr>
        <w:autoSpaceDE w:val="0"/>
        <w:autoSpaceDN w:val="0"/>
        <w:adjustRightInd w:val="0"/>
        <w:spacing w:after="0" w:line="240" w:lineRule="auto"/>
        <w:ind w:left="-450" w:hanging="360"/>
        <w:contextualSpacing/>
        <w:jc w:val="both"/>
        <w:rPr>
          <w:rFonts w:eastAsia="NimbusRomNo9L-Regu" w:cstheme="minorHAnsi"/>
          <w:color w:val="000000" w:themeColor="text1"/>
          <w:sz w:val="24"/>
          <w:szCs w:val="24"/>
        </w:rPr>
      </w:pPr>
      <w:r w:rsidRPr="006F5764">
        <w:rPr>
          <w:rFonts w:eastAsia="NimbusRomNo9L-Regu" w:cstheme="minorHAnsi"/>
          <w:color w:val="000000" w:themeColor="text1"/>
          <w:sz w:val="24"/>
          <w:szCs w:val="24"/>
        </w:rPr>
        <w:t xml:space="preserve">[4] </w:t>
      </w:r>
      <w:proofErr w:type="spellStart"/>
      <w:r w:rsidRPr="006F5764">
        <w:rPr>
          <w:rFonts w:eastAsia="NimbusRomNo9L-Regu" w:cstheme="minorHAnsi"/>
          <w:color w:val="000000" w:themeColor="text1"/>
          <w:sz w:val="24"/>
          <w:szCs w:val="24"/>
        </w:rPr>
        <w:t>Bellin</w:t>
      </w:r>
      <w:proofErr w:type="spellEnd"/>
      <w:r w:rsidRPr="006F5764">
        <w:rPr>
          <w:rFonts w:eastAsia="NimbusRomNo9L-Regu" w:cstheme="minorHAnsi"/>
          <w:color w:val="000000" w:themeColor="text1"/>
          <w:sz w:val="24"/>
          <w:szCs w:val="24"/>
        </w:rPr>
        <w:t xml:space="preserve">, D. L. </w:t>
      </w:r>
      <w:r w:rsidRPr="006F5764">
        <w:rPr>
          <w:rFonts w:eastAsia="NimbusRomNo9L-ReguItal" w:cstheme="minorHAnsi"/>
          <w:color w:val="000000" w:themeColor="text1"/>
          <w:sz w:val="24"/>
          <w:szCs w:val="24"/>
        </w:rPr>
        <w:t xml:space="preserve">et al. </w:t>
      </w:r>
      <w:r w:rsidRPr="006F5764">
        <w:rPr>
          <w:rFonts w:eastAsia="NimbusRomNo9L-Regu" w:cstheme="minorHAnsi"/>
          <w:color w:val="000000" w:themeColor="text1"/>
          <w:sz w:val="24"/>
          <w:szCs w:val="24"/>
        </w:rPr>
        <w:t>Electrochemical camera chip for simultaneous imaging of multiple metabolites in</w:t>
      </w:r>
      <w:r w:rsidR="006F5764">
        <w:rPr>
          <w:rFonts w:eastAsia="NimbusRomNo9L-Regu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6F5764">
        <w:rPr>
          <w:rFonts w:eastAsia="NimbusRomNo9L-Regu" w:cstheme="minorHAnsi"/>
          <w:color w:val="000000" w:themeColor="text1"/>
          <w:sz w:val="24"/>
          <w:szCs w:val="24"/>
        </w:rPr>
        <w:t>biofilms</w:t>
      </w:r>
      <w:proofErr w:type="spellEnd"/>
      <w:r w:rsidRPr="006F5764">
        <w:rPr>
          <w:rFonts w:eastAsia="NimbusRomNo9L-Regu" w:cstheme="minorHAnsi"/>
          <w:color w:val="000000" w:themeColor="text1"/>
          <w:sz w:val="24"/>
          <w:szCs w:val="24"/>
        </w:rPr>
        <w:t xml:space="preserve">. </w:t>
      </w:r>
      <w:r w:rsidRPr="00F31DF4">
        <w:rPr>
          <w:rFonts w:eastAsia="NimbusRomNo9L-ReguItal" w:cstheme="minorHAnsi"/>
          <w:i/>
          <w:iCs/>
          <w:color w:val="000000" w:themeColor="text1"/>
          <w:sz w:val="24"/>
          <w:szCs w:val="24"/>
        </w:rPr>
        <w:t xml:space="preserve">Nat. </w:t>
      </w:r>
      <w:proofErr w:type="spellStart"/>
      <w:r w:rsidRPr="00F31DF4">
        <w:rPr>
          <w:rFonts w:eastAsia="NimbusRomNo9L-ReguItal" w:cstheme="minorHAnsi"/>
          <w:i/>
          <w:iCs/>
          <w:color w:val="000000" w:themeColor="text1"/>
          <w:sz w:val="24"/>
          <w:szCs w:val="24"/>
        </w:rPr>
        <w:t>Commun</w:t>
      </w:r>
      <w:proofErr w:type="spellEnd"/>
      <w:r w:rsidRPr="006F5764">
        <w:rPr>
          <w:rFonts w:eastAsia="NimbusRomNo9L-ReguItal" w:cstheme="minorHAnsi"/>
          <w:color w:val="000000" w:themeColor="text1"/>
          <w:sz w:val="24"/>
          <w:szCs w:val="24"/>
        </w:rPr>
        <w:t xml:space="preserve">. </w:t>
      </w:r>
      <w:proofErr w:type="gramStart"/>
      <w:r w:rsidRPr="00F31DF4">
        <w:rPr>
          <w:rFonts w:eastAsia="NimbusRomNo9L-Medi" w:cstheme="minorHAnsi"/>
          <w:b/>
          <w:bCs/>
          <w:color w:val="000000" w:themeColor="text1"/>
          <w:sz w:val="24"/>
          <w:szCs w:val="24"/>
        </w:rPr>
        <w:t>7</w:t>
      </w:r>
      <w:r w:rsidRPr="006F5764">
        <w:rPr>
          <w:rFonts w:eastAsia="NimbusRomNo9L-Regu" w:cstheme="minorHAnsi"/>
          <w:color w:val="000000" w:themeColor="text1"/>
          <w:sz w:val="24"/>
          <w:szCs w:val="24"/>
        </w:rPr>
        <w:t>, 10535; 10.1038/ncomms10535 (2016).</w:t>
      </w:r>
      <w:proofErr w:type="gramEnd"/>
    </w:p>
    <w:p w:rsidR="009F360D" w:rsidRPr="00F31DF4" w:rsidRDefault="009F360D" w:rsidP="00DA30B2">
      <w:pPr>
        <w:autoSpaceDE w:val="0"/>
        <w:autoSpaceDN w:val="0"/>
        <w:adjustRightInd w:val="0"/>
        <w:spacing w:after="0" w:line="240" w:lineRule="auto"/>
        <w:ind w:left="-450" w:hanging="360"/>
        <w:contextualSpacing/>
        <w:rPr>
          <w:rFonts w:eastAsia="NimbusRomNo9L-Regu" w:cstheme="minorHAnsi"/>
          <w:color w:val="000000" w:themeColor="text1"/>
          <w:sz w:val="24"/>
          <w:szCs w:val="24"/>
        </w:rPr>
      </w:pPr>
      <w:r w:rsidRPr="006F5764">
        <w:rPr>
          <w:rFonts w:eastAsia="NimbusRomNo9L-Regu" w:cstheme="minorHAnsi"/>
          <w:color w:val="000000" w:themeColor="text1"/>
          <w:sz w:val="24"/>
          <w:szCs w:val="24"/>
        </w:rPr>
        <w:t>[5</w:t>
      </w:r>
      <w:proofErr w:type="gramStart"/>
      <w:r w:rsidRPr="006F5764">
        <w:rPr>
          <w:rFonts w:eastAsia="NimbusRomNo9L-Regu" w:cstheme="minorHAnsi"/>
          <w:color w:val="000000" w:themeColor="text1"/>
          <w:sz w:val="24"/>
          <w:szCs w:val="24"/>
        </w:rPr>
        <w:t xml:space="preserve">] </w:t>
      </w:r>
      <w:r w:rsidR="00DA30B2">
        <w:rPr>
          <w:rFonts w:eastAsia="NimbusRomNo9L-Regu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6F5764">
        <w:rPr>
          <w:rFonts w:eastAsia="NimbusRomNo9L-Regu" w:cstheme="minorHAnsi"/>
          <w:color w:val="000000" w:themeColor="text1"/>
          <w:sz w:val="24"/>
          <w:szCs w:val="24"/>
        </w:rPr>
        <w:t>Babichev</w:t>
      </w:r>
      <w:proofErr w:type="spellEnd"/>
      <w:proofErr w:type="gramEnd"/>
      <w:r w:rsidRPr="006F5764">
        <w:rPr>
          <w:rFonts w:eastAsia="NimbusRomNo9L-Regu" w:cstheme="minorHAnsi"/>
          <w:color w:val="000000" w:themeColor="text1"/>
          <w:sz w:val="24"/>
          <w:szCs w:val="24"/>
        </w:rPr>
        <w:t xml:space="preserve">, S. A., </w:t>
      </w:r>
      <w:proofErr w:type="spellStart"/>
      <w:r w:rsidRPr="006F5764">
        <w:rPr>
          <w:rFonts w:eastAsia="NimbusRomNo9L-Regu" w:cstheme="minorHAnsi"/>
          <w:color w:val="000000" w:themeColor="text1"/>
          <w:sz w:val="24"/>
          <w:szCs w:val="24"/>
        </w:rPr>
        <w:t>Ries</w:t>
      </w:r>
      <w:proofErr w:type="spellEnd"/>
      <w:r w:rsidRPr="006F5764">
        <w:rPr>
          <w:rFonts w:eastAsia="NimbusRomNo9L-Regu" w:cstheme="minorHAnsi"/>
          <w:color w:val="000000" w:themeColor="text1"/>
          <w:sz w:val="24"/>
          <w:szCs w:val="24"/>
        </w:rPr>
        <w:t xml:space="preserve">, J. &amp; </w:t>
      </w:r>
      <w:proofErr w:type="spellStart"/>
      <w:r w:rsidRPr="006F5764">
        <w:rPr>
          <w:rFonts w:eastAsia="NimbusRomNo9L-Regu" w:cstheme="minorHAnsi"/>
          <w:color w:val="000000" w:themeColor="text1"/>
          <w:sz w:val="24"/>
          <w:szCs w:val="24"/>
        </w:rPr>
        <w:t>Lvovsky</w:t>
      </w:r>
      <w:proofErr w:type="spellEnd"/>
      <w:r w:rsidRPr="006F5764">
        <w:rPr>
          <w:rFonts w:eastAsia="NimbusRomNo9L-Regu" w:cstheme="minorHAnsi"/>
          <w:color w:val="000000" w:themeColor="text1"/>
          <w:sz w:val="24"/>
          <w:szCs w:val="24"/>
        </w:rPr>
        <w:t>, A. I. Quantum scissors: teleportation of single-mode optical states</w:t>
      </w:r>
      <w:r w:rsidR="00F31DF4">
        <w:rPr>
          <w:rFonts w:eastAsia="NimbusRomNo9L-Regu" w:cstheme="minorHAnsi"/>
          <w:color w:val="000000" w:themeColor="text1"/>
          <w:sz w:val="24"/>
          <w:szCs w:val="24"/>
        </w:rPr>
        <w:t xml:space="preserve"> </w:t>
      </w:r>
      <w:r w:rsidRPr="006F5764">
        <w:rPr>
          <w:rFonts w:eastAsia="NimbusRomNo9L-Regu" w:cstheme="minorHAnsi"/>
          <w:color w:val="000000" w:themeColor="text1"/>
          <w:sz w:val="24"/>
          <w:szCs w:val="24"/>
        </w:rPr>
        <w:t xml:space="preserve">by </w:t>
      </w:r>
      <w:r w:rsidR="00DA30B2">
        <w:rPr>
          <w:rFonts w:eastAsia="NimbusRomNo9L-Regu" w:cstheme="minorHAnsi"/>
          <w:color w:val="000000" w:themeColor="text1"/>
          <w:sz w:val="24"/>
          <w:szCs w:val="24"/>
        </w:rPr>
        <w:t xml:space="preserve">  </w:t>
      </w:r>
      <w:r w:rsidRPr="006F5764">
        <w:rPr>
          <w:rFonts w:eastAsia="NimbusRomNo9L-Regu" w:cstheme="minorHAnsi"/>
          <w:color w:val="000000" w:themeColor="text1"/>
          <w:sz w:val="24"/>
          <w:szCs w:val="24"/>
        </w:rPr>
        <w:t xml:space="preserve">means of a nonlocal single photon. Preprint at </w:t>
      </w:r>
      <w:hyperlink r:id="rId12" w:history="1">
        <w:r w:rsidR="006F5764" w:rsidRPr="008A4B7E">
          <w:rPr>
            <w:rStyle w:val="Hyperlink"/>
            <w:rFonts w:eastAsia="CMTT12" w:cstheme="minorHAnsi"/>
            <w:sz w:val="24"/>
            <w:szCs w:val="24"/>
          </w:rPr>
          <w:t>https://arxiv.org/abs/quant-ph/0208066</w:t>
        </w:r>
      </w:hyperlink>
      <w:r w:rsidR="006F5764">
        <w:rPr>
          <w:rFonts w:eastAsia="CMTT12" w:cstheme="minorHAnsi"/>
          <w:color w:val="000000" w:themeColor="text1"/>
          <w:sz w:val="24"/>
          <w:szCs w:val="24"/>
        </w:rPr>
        <w:t xml:space="preserve"> </w:t>
      </w:r>
      <w:r w:rsidRPr="006F5764">
        <w:rPr>
          <w:rFonts w:eastAsia="NimbusRomNo9L-Regu" w:cstheme="minorHAnsi"/>
          <w:color w:val="000000" w:themeColor="text1"/>
          <w:sz w:val="24"/>
          <w:szCs w:val="24"/>
        </w:rPr>
        <w:t>(2002).</w:t>
      </w:r>
    </w:p>
    <w:sectPr w:rsidR="009F360D" w:rsidRPr="00F31DF4" w:rsidSect="00C27C29">
      <w:headerReference w:type="even" r:id="rId13"/>
      <w:headerReference w:type="default" r:id="rId14"/>
      <w:footerReference w:type="default" r:id="rId15"/>
      <w:footerReference w:type="first" r:id="rId16"/>
      <w:pgSz w:w="12240" w:h="15840" w:code="1"/>
      <w:pgMar w:top="1440" w:right="1152" w:bottom="864" w:left="1728" w:header="720" w:footer="720" w:gutter="0"/>
      <w:pgNumType w:start="1"/>
      <w:cols w:space="720"/>
      <w:vAlign w:val="both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60D" w:rsidRDefault="009F360D" w:rsidP="009F360D">
      <w:pPr>
        <w:spacing w:after="0" w:line="240" w:lineRule="auto"/>
      </w:pPr>
      <w:r>
        <w:separator/>
      </w:r>
    </w:p>
  </w:endnote>
  <w:endnote w:type="continuationSeparator" w:id="0">
    <w:p w:rsidR="009F360D" w:rsidRDefault="009F360D" w:rsidP="009F3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RomNo9L-Regu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mbusRomNo9L-MediIta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imbusRomNo9L-ReguIta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imbusRomNo9L-Medi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MR1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MMI10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MTT12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60D" w:rsidRPr="001B6E56" w:rsidRDefault="009F360D" w:rsidP="001B6E56">
    <w:pPr>
      <w:tabs>
        <w:tab w:val="left" w:pos="5970"/>
      </w:tabs>
      <w:autoSpaceDE w:val="0"/>
      <w:autoSpaceDN w:val="0"/>
      <w:adjustRightInd w:val="0"/>
      <w:spacing w:after="0"/>
      <w:jc w:val="both"/>
      <w:rPr>
        <w:rFonts w:asciiTheme="majorBidi" w:eastAsia="NimbusRomNo9L-MediItal" w:hAnsiTheme="majorBidi" w:cstheme="majorBidi"/>
        <w:b/>
        <w:bCs/>
        <w:i/>
        <w:iCs/>
        <w:color w:val="000000"/>
        <w:sz w:val="18"/>
        <w:szCs w:val="18"/>
      </w:rPr>
    </w:pPr>
  </w:p>
  <w:p w:rsidR="009F360D" w:rsidRDefault="009F360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1B" w:rsidRDefault="00316E86" w:rsidP="00D53EA9">
    <w:pPr>
      <w:autoSpaceDE w:val="0"/>
      <w:autoSpaceDN w:val="0"/>
      <w:adjustRightInd w:val="0"/>
      <w:spacing w:after="0"/>
      <w:ind w:left="-810"/>
      <w:jc w:val="center"/>
      <w:rPr>
        <w:rFonts w:asciiTheme="majorBidi" w:eastAsia="NimbusRomNo9L-MediItal" w:hAnsiTheme="majorBidi" w:cstheme="majorBidi"/>
        <w:b/>
        <w:bCs/>
        <w:i/>
        <w:iCs/>
        <w:color w:val="000000"/>
        <w:sz w:val="16"/>
        <w:szCs w:val="16"/>
      </w:rPr>
    </w:pPr>
    <w:r>
      <w:rPr>
        <w:rFonts w:asciiTheme="majorBidi" w:eastAsia="NimbusRomNo9L-MediItal" w:hAnsiTheme="majorBidi" w:cstheme="majorBidi"/>
        <w:b/>
        <w:bCs/>
        <w:i/>
        <w:iCs/>
        <w:noProof/>
        <w:color w:val="000000"/>
        <w:sz w:val="16"/>
        <w:szCs w:val="16"/>
        <w:lang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41.4pt;margin-top:4.6pt;width:513pt;height:.75pt;z-index:251658240" o:connectortype="straight"/>
      </w:pict>
    </w:r>
  </w:p>
  <w:p w:rsidR="00D53EA9" w:rsidRPr="00B7711B" w:rsidRDefault="00D53EA9" w:rsidP="00B7711B">
    <w:pPr>
      <w:autoSpaceDE w:val="0"/>
      <w:autoSpaceDN w:val="0"/>
      <w:adjustRightInd w:val="0"/>
      <w:spacing w:after="0"/>
      <w:ind w:left="-810"/>
      <w:rPr>
        <w:rFonts w:asciiTheme="majorBidi" w:eastAsia="NimbusRomNo9L-Regu" w:hAnsiTheme="majorBidi" w:cstheme="majorBidi"/>
        <w:b/>
        <w:bCs/>
        <w:color w:val="000000" w:themeColor="text1"/>
        <w:sz w:val="16"/>
        <w:szCs w:val="16"/>
      </w:rPr>
    </w:pPr>
    <w:r w:rsidRPr="009F360D">
      <w:rPr>
        <w:rFonts w:asciiTheme="majorBidi" w:eastAsia="NimbusRomNo9L-MediItal" w:hAnsiTheme="majorBidi" w:cstheme="majorBidi"/>
        <w:b/>
        <w:bCs/>
        <w:i/>
        <w:iCs/>
        <w:color w:val="000000"/>
        <w:sz w:val="16"/>
        <w:szCs w:val="16"/>
      </w:rPr>
      <w:t>Email addresses</w:t>
    </w:r>
    <w:r w:rsidRPr="009F360D">
      <w:rPr>
        <w:rFonts w:asciiTheme="majorBidi" w:eastAsia="NimbusRomNo9L-Medi" w:hAnsiTheme="majorBidi" w:cstheme="majorBidi"/>
        <w:b/>
        <w:bCs/>
        <w:color w:val="000000"/>
        <w:sz w:val="16"/>
        <w:szCs w:val="16"/>
      </w:rPr>
      <w:t xml:space="preserve">: </w:t>
    </w:r>
    <w:r w:rsidRPr="009F360D">
      <w:rPr>
        <w:rFonts w:asciiTheme="majorBidi" w:eastAsia="NimbusRomNo9L-Medi" w:hAnsiTheme="majorBidi" w:cstheme="majorBidi"/>
        <w:b/>
        <w:bCs/>
        <w:color w:val="0000FF"/>
        <w:sz w:val="16"/>
        <w:szCs w:val="16"/>
      </w:rPr>
      <w:t>f</w:t>
    </w:r>
    <w:r>
      <w:rPr>
        <w:rFonts w:asciiTheme="majorBidi" w:eastAsia="NimbusRomNo9L-Medi" w:hAnsiTheme="majorBidi" w:cstheme="majorBidi"/>
        <w:b/>
        <w:bCs/>
        <w:color w:val="0000FF"/>
        <w:sz w:val="16"/>
        <w:szCs w:val="16"/>
      </w:rPr>
      <w:t>irst-author@institute.edu (F.</w:t>
    </w:r>
    <w:r w:rsidRPr="009F360D">
      <w:rPr>
        <w:rFonts w:asciiTheme="majorBidi" w:eastAsia="NimbusRomNo9L-Medi" w:hAnsiTheme="majorBidi" w:cstheme="majorBidi"/>
        <w:b/>
        <w:bCs/>
        <w:color w:val="0000FF"/>
        <w:sz w:val="16"/>
        <w:szCs w:val="16"/>
      </w:rPr>
      <w:t xml:space="preserve"> Author), sec</w:t>
    </w:r>
    <w:r>
      <w:rPr>
        <w:rFonts w:asciiTheme="majorBidi" w:eastAsia="NimbusRomNo9L-Medi" w:hAnsiTheme="majorBidi" w:cstheme="majorBidi"/>
        <w:b/>
        <w:bCs/>
        <w:color w:val="0000FF"/>
        <w:sz w:val="16"/>
        <w:szCs w:val="16"/>
      </w:rPr>
      <w:t>ond-author@institute.edu (S.</w:t>
    </w:r>
    <w:r w:rsidRPr="009F360D">
      <w:rPr>
        <w:rFonts w:asciiTheme="majorBidi" w:eastAsia="NimbusRomNo9L-Medi" w:hAnsiTheme="majorBidi" w:cstheme="majorBidi"/>
        <w:b/>
        <w:bCs/>
        <w:color w:val="0000FF"/>
        <w:sz w:val="16"/>
        <w:szCs w:val="16"/>
      </w:rPr>
      <w:t xml:space="preserve"> Author), th</w:t>
    </w:r>
    <w:r>
      <w:rPr>
        <w:rFonts w:asciiTheme="majorBidi" w:eastAsia="NimbusRomNo9L-Medi" w:hAnsiTheme="majorBidi" w:cstheme="majorBidi"/>
        <w:b/>
        <w:bCs/>
        <w:color w:val="0000FF"/>
        <w:sz w:val="16"/>
        <w:szCs w:val="16"/>
      </w:rPr>
      <w:t>ird-author@institute.edu</w:t>
    </w:r>
    <w:r w:rsidR="00B7711B">
      <w:rPr>
        <w:rFonts w:asciiTheme="majorBidi" w:eastAsia="NimbusRomNo9L-Medi" w:hAnsiTheme="majorBidi" w:cstheme="majorBidi"/>
        <w:b/>
        <w:bCs/>
        <w:color w:val="0000FF"/>
        <w:sz w:val="16"/>
        <w:szCs w:val="16"/>
      </w:rPr>
      <w:t xml:space="preserve"> (Th</w:t>
    </w:r>
    <w:r>
      <w:rPr>
        <w:rFonts w:asciiTheme="majorBidi" w:eastAsia="NimbusRomNo9L-Medi" w:hAnsiTheme="majorBidi" w:cstheme="majorBidi"/>
        <w:b/>
        <w:bCs/>
        <w:color w:val="0000FF"/>
        <w:sz w:val="16"/>
        <w:szCs w:val="16"/>
      </w:rPr>
      <w:t xml:space="preserve">. </w:t>
    </w:r>
    <w:r w:rsidR="00B7711B">
      <w:rPr>
        <w:rFonts w:asciiTheme="majorBidi" w:eastAsia="NimbusRomNo9L-Medi" w:hAnsiTheme="majorBidi" w:cstheme="majorBidi"/>
        <w:b/>
        <w:bCs/>
        <w:color w:val="0000FF"/>
        <w:sz w:val="16"/>
        <w:szCs w:val="16"/>
      </w:rPr>
      <w:t>Author)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60D" w:rsidRDefault="009F360D" w:rsidP="009F360D">
      <w:pPr>
        <w:spacing w:after="0" w:line="240" w:lineRule="auto"/>
      </w:pPr>
      <w:r>
        <w:separator/>
      </w:r>
    </w:p>
  </w:footnote>
  <w:footnote w:type="continuationSeparator" w:id="0">
    <w:p w:rsidR="009F360D" w:rsidRDefault="009F360D" w:rsidP="009F3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theme="minorHAnsi"/>
        <w:sz w:val="18"/>
        <w:szCs w:val="18"/>
      </w:rPr>
      <w:id w:val="39783166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B6E56" w:rsidRDefault="00316E86" w:rsidP="00D53EA9">
        <w:pPr>
          <w:pStyle w:val="Header"/>
          <w:pBdr>
            <w:bottom w:val="single" w:sz="4" w:space="1" w:color="D9D9D9" w:themeColor="background1" w:themeShade="D9"/>
          </w:pBdr>
          <w:ind w:left="-810"/>
          <w:rPr>
            <w:rFonts w:cstheme="minorHAnsi"/>
            <w:color w:val="7F7F7F" w:themeColor="background1" w:themeShade="7F"/>
            <w:spacing w:val="60"/>
            <w:sz w:val="18"/>
            <w:szCs w:val="18"/>
          </w:rPr>
        </w:pPr>
        <w:r w:rsidRPr="001931E9">
          <w:rPr>
            <w:rFonts w:cstheme="minorHAnsi"/>
            <w:sz w:val="18"/>
            <w:szCs w:val="18"/>
          </w:rPr>
          <w:fldChar w:fldCharType="begin"/>
        </w:r>
        <w:r w:rsidR="001B6E56" w:rsidRPr="001931E9">
          <w:rPr>
            <w:rFonts w:cstheme="minorHAnsi"/>
            <w:sz w:val="18"/>
            <w:szCs w:val="18"/>
          </w:rPr>
          <w:instrText xml:space="preserve"> PAGE   \* MERGEFORMAT </w:instrText>
        </w:r>
        <w:r w:rsidRPr="001931E9">
          <w:rPr>
            <w:rFonts w:cstheme="minorHAnsi"/>
            <w:sz w:val="18"/>
            <w:szCs w:val="18"/>
          </w:rPr>
          <w:fldChar w:fldCharType="separate"/>
        </w:r>
        <w:r w:rsidR="002C086E">
          <w:rPr>
            <w:rFonts w:cstheme="minorHAnsi"/>
            <w:noProof/>
            <w:sz w:val="18"/>
            <w:szCs w:val="18"/>
          </w:rPr>
          <w:t>4</w:t>
        </w:r>
        <w:r w:rsidRPr="001931E9">
          <w:rPr>
            <w:rFonts w:cstheme="minorHAnsi"/>
            <w:sz w:val="18"/>
            <w:szCs w:val="18"/>
          </w:rPr>
          <w:fldChar w:fldCharType="end"/>
        </w:r>
        <w:r w:rsidR="001B6E56" w:rsidRPr="001931E9">
          <w:rPr>
            <w:rFonts w:cstheme="minorHAnsi"/>
            <w:sz w:val="18"/>
            <w:szCs w:val="18"/>
          </w:rPr>
          <w:t xml:space="preserve">                                </w:t>
        </w:r>
        <w:r w:rsidR="001B6E56">
          <w:rPr>
            <w:rFonts w:cstheme="minorHAnsi"/>
            <w:sz w:val="18"/>
            <w:szCs w:val="18"/>
          </w:rPr>
          <w:t xml:space="preserve">                                             </w:t>
        </w:r>
        <w:r w:rsidR="001B6E56" w:rsidRPr="001931E9">
          <w:rPr>
            <w:rFonts w:cstheme="minorHAnsi"/>
            <w:sz w:val="18"/>
            <w:szCs w:val="18"/>
          </w:rPr>
          <w:t xml:space="preserve">                  </w:t>
        </w:r>
        <w:r w:rsidR="00D53EA9">
          <w:rPr>
            <w:rFonts w:cstheme="minorHAnsi"/>
            <w:sz w:val="18"/>
            <w:szCs w:val="18"/>
          </w:rPr>
          <w:t xml:space="preserve">     </w:t>
        </w:r>
        <w:r w:rsidR="002C086E">
          <w:rPr>
            <w:rFonts w:cstheme="minorHAnsi"/>
            <w:sz w:val="18"/>
            <w:szCs w:val="18"/>
          </w:rPr>
          <w:t xml:space="preserve">                           </w:t>
        </w:r>
        <w:r w:rsidR="001B6E56" w:rsidRPr="001931E9">
          <w:rPr>
            <w:rFonts w:cstheme="minorHAnsi"/>
            <w:sz w:val="18"/>
            <w:szCs w:val="18"/>
          </w:rPr>
          <w:t xml:space="preserve">           </w:t>
        </w:r>
        <w:r w:rsidR="001B6E56" w:rsidRPr="001931E9">
          <w:rPr>
            <w:rFonts w:eastAsia="NimbusRomNo9L-Regu" w:cstheme="minorHAnsi"/>
            <w:sz w:val="18"/>
            <w:szCs w:val="18"/>
          </w:rPr>
          <w:t xml:space="preserve">International Journal of Emerging </w:t>
        </w:r>
        <w:proofErr w:type="spellStart"/>
        <w:r w:rsidR="001B6E56" w:rsidRPr="001931E9">
          <w:rPr>
            <w:rFonts w:eastAsia="NimbusRomNo9L-Regu" w:cstheme="minorHAnsi"/>
            <w:sz w:val="18"/>
            <w:szCs w:val="18"/>
          </w:rPr>
          <w:t>Multidi</w:t>
        </w:r>
        <w:r w:rsidR="002C086E">
          <w:rPr>
            <w:rFonts w:eastAsia="NimbusRomNo9L-Regu" w:cstheme="minorHAnsi"/>
            <w:sz w:val="18"/>
            <w:szCs w:val="18"/>
          </w:rPr>
          <w:t>s</w:t>
        </w:r>
        <w:r w:rsidR="001B6E56" w:rsidRPr="001931E9">
          <w:rPr>
            <w:rFonts w:eastAsia="NimbusRomNo9L-Regu" w:cstheme="minorHAnsi"/>
            <w:sz w:val="18"/>
            <w:szCs w:val="18"/>
          </w:rPr>
          <w:t>ciplinaries</w:t>
        </w:r>
        <w:proofErr w:type="spellEnd"/>
      </w:p>
    </w:sdtContent>
  </w:sdt>
  <w:p w:rsidR="001B6E56" w:rsidRPr="001B6E56" w:rsidRDefault="001B6E56" w:rsidP="001B6E5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EA9" w:rsidRDefault="00316E86" w:rsidP="00655C41">
    <w:pPr>
      <w:pStyle w:val="Header"/>
      <w:ind w:left="-810"/>
    </w:pPr>
    <w:sdt>
      <w:sdtPr>
        <w:id w:val="39783167"/>
        <w:docPartObj>
          <w:docPartGallery w:val="Page Numbers (Top of Page)"/>
          <w:docPartUnique/>
        </w:docPartObj>
      </w:sdtPr>
      <w:sdtContent>
        <w:r w:rsidR="00655C41">
          <w:t xml:space="preserve"> </w:t>
        </w:r>
        <w:r w:rsidR="00D53EA9">
          <w:t xml:space="preserve">Running Title for Header                         </w:t>
        </w:r>
        <w:r w:rsidR="00655C41">
          <w:t xml:space="preserve">    </w:t>
        </w:r>
        <w:r w:rsidR="00D53EA9">
          <w:t xml:space="preserve">   </w:t>
        </w:r>
        <w:r w:rsidR="00655C41">
          <w:t xml:space="preserve">           </w:t>
        </w:r>
        <w:r w:rsidR="00D53EA9">
          <w:t xml:space="preserve">                                                                                                 </w:t>
        </w:r>
        <w:fldSimple w:instr=" PAGE   \* MERGEFORMAT ">
          <w:r w:rsidR="002C086E">
            <w:rPr>
              <w:noProof/>
            </w:rPr>
            <w:t>3</w:t>
          </w:r>
        </w:fldSimple>
      </w:sdtContent>
    </w:sdt>
    <w:r w:rsidR="00D53EA9">
      <w:t xml:space="preserve">                                                                                                  </w:t>
    </w:r>
  </w:p>
  <w:p w:rsidR="00316E86" w:rsidRDefault="00316E86" w:rsidP="00D53EA9">
    <w:pPr>
      <w:pStyle w:val="Header"/>
    </w:pPr>
    <w:r>
      <w:rPr>
        <w:noProof/>
        <w:lang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-36.9pt;margin-top:2.7pt;width:504.75pt;height:.7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91EB1"/>
    <w:multiLevelType w:val="hybridMultilevel"/>
    <w:tmpl w:val="AE3E0FB2"/>
    <w:lvl w:ilvl="0" w:tplc="3138B876">
      <w:numFmt w:val="bullet"/>
      <w:lvlText w:val="•"/>
      <w:lvlJc w:val="left"/>
      <w:pPr>
        <w:ind w:left="-450" w:hanging="360"/>
      </w:pPr>
      <w:rPr>
        <w:rFonts w:ascii="Times New Roman" w:eastAsia="NimbusRomNo9L-Reg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1">
    <w:nsid w:val="25F26878"/>
    <w:multiLevelType w:val="hybridMultilevel"/>
    <w:tmpl w:val="204A2400"/>
    <w:lvl w:ilvl="0" w:tplc="3138B876">
      <w:numFmt w:val="bullet"/>
      <w:lvlText w:val="•"/>
      <w:lvlJc w:val="left"/>
      <w:pPr>
        <w:ind w:left="-1260" w:hanging="360"/>
      </w:pPr>
      <w:rPr>
        <w:rFonts w:ascii="Times New Roman" w:eastAsia="NimbusRomNo9L-Reg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2">
    <w:nsid w:val="272B4E58"/>
    <w:multiLevelType w:val="hybridMultilevel"/>
    <w:tmpl w:val="775A2650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3">
    <w:nsid w:val="4BE3075A"/>
    <w:multiLevelType w:val="hybridMultilevel"/>
    <w:tmpl w:val="7840BECA"/>
    <w:lvl w:ilvl="0" w:tplc="3138B876">
      <w:numFmt w:val="bullet"/>
      <w:lvlText w:val="•"/>
      <w:lvlJc w:val="left"/>
      <w:pPr>
        <w:ind w:left="-1260" w:hanging="360"/>
      </w:pPr>
      <w:rPr>
        <w:rFonts w:ascii="Times New Roman" w:eastAsia="NimbusRomNo9L-Reg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4">
    <w:nsid w:val="57A1748B"/>
    <w:multiLevelType w:val="hybridMultilevel"/>
    <w:tmpl w:val="164A852E"/>
    <w:lvl w:ilvl="0" w:tplc="661474E6">
      <w:start w:val="1"/>
      <w:numFmt w:val="decimal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5">
    <w:nsid w:val="736951A6"/>
    <w:multiLevelType w:val="hybridMultilevel"/>
    <w:tmpl w:val="02EC5184"/>
    <w:lvl w:ilvl="0" w:tplc="3138B876">
      <w:numFmt w:val="bullet"/>
      <w:lvlText w:val="•"/>
      <w:lvlJc w:val="left"/>
      <w:pPr>
        <w:ind w:left="-1260" w:hanging="360"/>
      </w:pPr>
      <w:rPr>
        <w:rFonts w:ascii="Times New Roman" w:eastAsia="NimbusRomNo9L-Reg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3" type="connector" idref="#_x0000_s2051"/>
        <o:r id="V:Rule4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81E36"/>
    <w:rsid w:val="00014EBE"/>
    <w:rsid w:val="0001510B"/>
    <w:rsid w:val="00026533"/>
    <w:rsid w:val="0003043D"/>
    <w:rsid w:val="00061155"/>
    <w:rsid w:val="000716AF"/>
    <w:rsid w:val="00084A74"/>
    <w:rsid w:val="000A1BA5"/>
    <w:rsid w:val="000B5639"/>
    <w:rsid w:val="000D0377"/>
    <w:rsid w:val="000E1BE5"/>
    <w:rsid w:val="000E52A4"/>
    <w:rsid w:val="001012F3"/>
    <w:rsid w:val="00135C82"/>
    <w:rsid w:val="00151EF9"/>
    <w:rsid w:val="001601AA"/>
    <w:rsid w:val="00160E48"/>
    <w:rsid w:val="00162024"/>
    <w:rsid w:val="00185BEC"/>
    <w:rsid w:val="001931E9"/>
    <w:rsid w:val="001A3A11"/>
    <w:rsid w:val="001B12A7"/>
    <w:rsid w:val="001B6E56"/>
    <w:rsid w:val="001E5E7C"/>
    <w:rsid w:val="001F2150"/>
    <w:rsid w:val="00220C93"/>
    <w:rsid w:val="002402EC"/>
    <w:rsid w:val="00240847"/>
    <w:rsid w:val="002426F2"/>
    <w:rsid w:val="00261A6F"/>
    <w:rsid w:val="00281AA7"/>
    <w:rsid w:val="00294659"/>
    <w:rsid w:val="00296513"/>
    <w:rsid w:val="002C086E"/>
    <w:rsid w:val="002C6D7F"/>
    <w:rsid w:val="002D36BC"/>
    <w:rsid w:val="002F7E16"/>
    <w:rsid w:val="00316B8F"/>
    <w:rsid w:val="00316E86"/>
    <w:rsid w:val="003278FD"/>
    <w:rsid w:val="00371BCE"/>
    <w:rsid w:val="003A2BB2"/>
    <w:rsid w:val="003D44FA"/>
    <w:rsid w:val="003E2B5A"/>
    <w:rsid w:val="003F03D0"/>
    <w:rsid w:val="00407418"/>
    <w:rsid w:val="00423CE9"/>
    <w:rsid w:val="00435103"/>
    <w:rsid w:val="00454D07"/>
    <w:rsid w:val="00464A84"/>
    <w:rsid w:val="004845FF"/>
    <w:rsid w:val="004973E5"/>
    <w:rsid w:val="004A5126"/>
    <w:rsid w:val="004B03FB"/>
    <w:rsid w:val="004C6B4E"/>
    <w:rsid w:val="004D5D7C"/>
    <w:rsid w:val="00504683"/>
    <w:rsid w:val="005172A0"/>
    <w:rsid w:val="005510C1"/>
    <w:rsid w:val="00560D2A"/>
    <w:rsid w:val="005626C8"/>
    <w:rsid w:val="00576F33"/>
    <w:rsid w:val="0058324F"/>
    <w:rsid w:val="005917AD"/>
    <w:rsid w:val="005A4579"/>
    <w:rsid w:val="005C0EB9"/>
    <w:rsid w:val="005E512E"/>
    <w:rsid w:val="005F78AD"/>
    <w:rsid w:val="00607C14"/>
    <w:rsid w:val="006278E4"/>
    <w:rsid w:val="00634818"/>
    <w:rsid w:val="00637F12"/>
    <w:rsid w:val="00641539"/>
    <w:rsid w:val="0064170E"/>
    <w:rsid w:val="006475EB"/>
    <w:rsid w:val="00655865"/>
    <w:rsid w:val="00655C41"/>
    <w:rsid w:val="00677ABD"/>
    <w:rsid w:val="00690651"/>
    <w:rsid w:val="0069214A"/>
    <w:rsid w:val="006944A1"/>
    <w:rsid w:val="00695E30"/>
    <w:rsid w:val="006A2CD0"/>
    <w:rsid w:val="006B118C"/>
    <w:rsid w:val="006B7E4C"/>
    <w:rsid w:val="006D59A0"/>
    <w:rsid w:val="006E6472"/>
    <w:rsid w:val="006F5764"/>
    <w:rsid w:val="007073B7"/>
    <w:rsid w:val="00707657"/>
    <w:rsid w:val="00715EAF"/>
    <w:rsid w:val="00730A95"/>
    <w:rsid w:val="00734B2C"/>
    <w:rsid w:val="00750783"/>
    <w:rsid w:val="007560CC"/>
    <w:rsid w:val="00765A3A"/>
    <w:rsid w:val="00765CB1"/>
    <w:rsid w:val="0077745C"/>
    <w:rsid w:val="00777E20"/>
    <w:rsid w:val="0079152F"/>
    <w:rsid w:val="00791C99"/>
    <w:rsid w:val="00793149"/>
    <w:rsid w:val="007A385C"/>
    <w:rsid w:val="007A7393"/>
    <w:rsid w:val="007A7802"/>
    <w:rsid w:val="007B1044"/>
    <w:rsid w:val="007C6F0E"/>
    <w:rsid w:val="007C7782"/>
    <w:rsid w:val="007D24DD"/>
    <w:rsid w:val="007D3DB2"/>
    <w:rsid w:val="007E66CA"/>
    <w:rsid w:val="007F13DD"/>
    <w:rsid w:val="0080514C"/>
    <w:rsid w:val="00806DA8"/>
    <w:rsid w:val="00817A40"/>
    <w:rsid w:val="00857ECF"/>
    <w:rsid w:val="00863C2F"/>
    <w:rsid w:val="008800F9"/>
    <w:rsid w:val="00880794"/>
    <w:rsid w:val="0089444A"/>
    <w:rsid w:val="008A2E2B"/>
    <w:rsid w:val="008A5A63"/>
    <w:rsid w:val="008B1CA8"/>
    <w:rsid w:val="008F3AC5"/>
    <w:rsid w:val="00905E66"/>
    <w:rsid w:val="00906246"/>
    <w:rsid w:val="00923C83"/>
    <w:rsid w:val="009375C1"/>
    <w:rsid w:val="009513A9"/>
    <w:rsid w:val="00952780"/>
    <w:rsid w:val="00981E36"/>
    <w:rsid w:val="00983533"/>
    <w:rsid w:val="0099586A"/>
    <w:rsid w:val="009A2250"/>
    <w:rsid w:val="009B0BCC"/>
    <w:rsid w:val="009C0F3C"/>
    <w:rsid w:val="009C224A"/>
    <w:rsid w:val="009D41FA"/>
    <w:rsid w:val="009F213F"/>
    <w:rsid w:val="009F360D"/>
    <w:rsid w:val="00A23B6A"/>
    <w:rsid w:val="00A51359"/>
    <w:rsid w:val="00A64181"/>
    <w:rsid w:val="00A70537"/>
    <w:rsid w:val="00A904C4"/>
    <w:rsid w:val="00A93FBB"/>
    <w:rsid w:val="00A971AA"/>
    <w:rsid w:val="00A97B55"/>
    <w:rsid w:val="00AA5E51"/>
    <w:rsid w:val="00AC0A9A"/>
    <w:rsid w:val="00AC5677"/>
    <w:rsid w:val="00AC68D1"/>
    <w:rsid w:val="00AD0018"/>
    <w:rsid w:val="00AE3937"/>
    <w:rsid w:val="00AE472F"/>
    <w:rsid w:val="00AE538E"/>
    <w:rsid w:val="00AE6C7D"/>
    <w:rsid w:val="00AF31DA"/>
    <w:rsid w:val="00B04828"/>
    <w:rsid w:val="00B1062D"/>
    <w:rsid w:val="00B14853"/>
    <w:rsid w:val="00B4109F"/>
    <w:rsid w:val="00B42DB2"/>
    <w:rsid w:val="00B45564"/>
    <w:rsid w:val="00B564DC"/>
    <w:rsid w:val="00B64529"/>
    <w:rsid w:val="00B713A9"/>
    <w:rsid w:val="00B71809"/>
    <w:rsid w:val="00B7711B"/>
    <w:rsid w:val="00B94350"/>
    <w:rsid w:val="00BD17F8"/>
    <w:rsid w:val="00BF5402"/>
    <w:rsid w:val="00C06427"/>
    <w:rsid w:val="00C06CE8"/>
    <w:rsid w:val="00C1363B"/>
    <w:rsid w:val="00C17892"/>
    <w:rsid w:val="00C17D98"/>
    <w:rsid w:val="00C23091"/>
    <w:rsid w:val="00C2320F"/>
    <w:rsid w:val="00C27C29"/>
    <w:rsid w:val="00C30FAA"/>
    <w:rsid w:val="00C32D34"/>
    <w:rsid w:val="00C614D6"/>
    <w:rsid w:val="00C67604"/>
    <w:rsid w:val="00C77815"/>
    <w:rsid w:val="00C978A6"/>
    <w:rsid w:val="00CA26E9"/>
    <w:rsid w:val="00CB5E5B"/>
    <w:rsid w:val="00CB6494"/>
    <w:rsid w:val="00CB7A0D"/>
    <w:rsid w:val="00CC29FA"/>
    <w:rsid w:val="00CC4566"/>
    <w:rsid w:val="00CD535B"/>
    <w:rsid w:val="00CD6F71"/>
    <w:rsid w:val="00CE355D"/>
    <w:rsid w:val="00D010C9"/>
    <w:rsid w:val="00D07258"/>
    <w:rsid w:val="00D10457"/>
    <w:rsid w:val="00D1480B"/>
    <w:rsid w:val="00D33CD7"/>
    <w:rsid w:val="00D3587A"/>
    <w:rsid w:val="00D52E9F"/>
    <w:rsid w:val="00D53EA9"/>
    <w:rsid w:val="00D74F7D"/>
    <w:rsid w:val="00D86200"/>
    <w:rsid w:val="00DA1D55"/>
    <w:rsid w:val="00DA30B2"/>
    <w:rsid w:val="00DB63CB"/>
    <w:rsid w:val="00E12A75"/>
    <w:rsid w:val="00E32329"/>
    <w:rsid w:val="00E40165"/>
    <w:rsid w:val="00E443D0"/>
    <w:rsid w:val="00E559F4"/>
    <w:rsid w:val="00E74498"/>
    <w:rsid w:val="00E86628"/>
    <w:rsid w:val="00E90721"/>
    <w:rsid w:val="00E92B2F"/>
    <w:rsid w:val="00E97D69"/>
    <w:rsid w:val="00EA2213"/>
    <w:rsid w:val="00EA479C"/>
    <w:rsid w:val="00EA737A"/>
    <w:rsid w:val="00EB458F"/>
    <w:rsid w:val="00EC639E"/>
    <w:rsid w:val="00EC6A34"/>
    <w:rsid w:val="00ED55AB"/>
    <w:rsid w:val="00EF74B6"/>
    <w:rsid w:val="00F17E43"/>
    <w:rsid w:val="00F31DF4"/>
    <w:rsid w:val="00F4598B"/>
    <w:rsid w:val="00F53C90"/>
    <w:rsid w:val="00F73CDA"/>
    <w:rsid w:val="00F86EEA"/>
    <w:rsid w:val="00F92AF6"/>
    <w:rsid w:val="00FB323F"/>
    <w:rsid w:val="00FE162C"/>
    <w:rsid w:val="00FF1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A0D"/>
  </w:style>
  <w:style w:type="paragraph" w:styleId="Heading1">
    <w:name w:val="heading 1"/>
    <w:basedOn w:val="Normal"/>
    <w:next w:val="Normal"/>
    <w:link w:val="Heading1Char"/>
    <w:uiPriority w:val="9"/>
    <w:qFormat/>
    <w:rsid w:val="00CB7A0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A0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A0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A0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A0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A0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A0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A0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A0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A0D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TableGrid">
    <w:name w:val="Table Grid"/>
    <w:basedOn w:val="TableNormal"/>
    <w:uiPriority w:val="59"/>
    <w:unhideWhenUsed/>
    <w:rsid w:val="00981E36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4170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FA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F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7A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360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F360D"/>
  </w:style>
  <w:style w:type="paragraph" w:styleId="Footer">
    <w:name w:val="footer"/>
    <w:basedOn w:val="Normal"/>
    <w:link w:val="FooterChar"/>
    <w:uiPriority w:val="99"/>
    <w:unhideWhenUsed/>
    <w:rsid w:val="009F360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F360D"/>
  </w:style>
  <w:style w:type="character" w:styleId="PlaceholderText">
    <w:name w:val="Placeholder Text"/>
    <w:basedOn w:val="DefaultParagraphFont"/>
    <w:uiPriority w:val="99"/>
    <w:semiHidden/>
    <w:rsid w:val="005510C1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A0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7A0D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A0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A0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A0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A0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A0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A0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B7A0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B7A0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A0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B7A0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B7A0D"/>
    <w:rPr>
      <w:b/>
      <w:bCs/>
    </w:rPr>
  </w:style>
  <w:style w:type="character" w:styleId="Emphasis">
    <w:name w:val="Emphasis"/>
    <w:uiPriority w:val="20"/>
    <w:qFormat/>
    <w:rsid w:val="00CB7A0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B7A0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B7A0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B7A0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A0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A0D"/>
    <w:rPr>
      <w:b/>
      <w:bCs/>
      <w:i/>
      <w:iCs/>
    </w:rPr>
  </w:style>
  <w:style w:type="character" w:styleId="SubtleEmphasis">
    <w:name w:val="Subtle Emphasis"/>
    <w:uiPriority w:val="19"/>
    <w:qFormat/>
    <w:rsid w:val="00CB7A0D"/>
    <w:rPr>
      <w:i/>
      <w:iCs/>
    </w:rPr>
  </w:style>
  <w:style w:type="character" w:styleId="IntenseEmphasis">
    <w:name w:val="Intense Emphasis"/>
    <w:uiPriority w:val="21"/>
    <w:qFormat/>
    <w:rsid w:val="00CB7A0D"/>
    <w:rPr>
      <w:b/>
      <w:bCs/>
    </w:rPr>
  </w:style>
  <w:style w:type="character" w:styleId="SubtleReference">
    <w:name w:val="Subtle Reference"/>
    <w:uiPriority w:val="31"/>
    <w:qFormat/>
    <w:rsid w:val="00CB7A0D"/>
    <w:rPr>
      <w:smallCaps/>
    </w:rPr>
  </w:style>
  <w:style w:type="character" w:styleId="IntenseReference">
    <w:name w:val="Intense Reference"/>
    <w:uiPriority w:val="32"/>
    <w:qFormat/>
    <w:rsid w:val="00CB7A0D"/>
    <w:rPr>
      <w:smallCaps/>
      <w:spacing w:val="5"/>
      <w:u w:val="single"/>
    </w:rPr>
  </w:style>
  <w:style w:type="character" w:styleId="BookTitle">
    <w:name w:val="Book Title"/>
    <w:uiPriority w:val="33"/>
    <w:qFormat/>
    <w:rsid w:val="00CB7A0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7A0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rxiv.org/abs/quant-ph/020806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ojs.ijemd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61AFCD3-3FBB-449C-BCF6-C780D6C0D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Sa'ud</dc:creator>
  <cp:lastModifiedBy>Sa'ud</cp:lastModifiedBy>
  <cp:revision>2</cp:revision>
  <cp:lastPrinted>2021-12-28T20:48:00Z</cp:lastPrinted>
  <dcterms:created xsi:type="dcterms:W3CDTF">2022-09-06T09:28:00Z</dcterms:created>
  <dcterms:modified xsi:type="dcterms:W3CDTF">2022-09-06T09:28:00Z</dcterms:modified>
</cp:coreProperties>
</file>